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BB" w:rsidRPr="00C757A6" w:rsidRDefault="00367CBB" w:rsidP="00DC2F5E">
      <w:pPr>
        <w:pStyle w:val="1"/>
        <w:rPr>
          <w:rFonts w:ascii="楷体" w:eastAsia="楷体" w:hAnsi="楷体"/>
          <w:sz w:val="28"/>
          <w:szCs w:val="28"/>
        </w:rPr>
      </w:pPr>
      <w:bookmarkStart w:id="0" w:name="_Toc7458"/>
      <w:r w:rsidRPr="00C757A6">
        <w:rPr>
          <w:rFonts w:ascii="楷体" w:eastAsia="楷体" w:hAnsi="楷体"/>
          <w:sz w:val="28"/>
          <w:szCs w:val="28"/>
        </w:rPr>
        <w:t>附件</w:t>
      </w:r>
      <w:r w:rsidR="00F96421">
        <w:rPr>
          <w:rFonts w:ascii="楷体" w:eastAsia="楷体" w:hAnsi="楷体"/>
          <w:sz w:val="28"/>
          <w:szCs w:val="28"/>
        </w:rPr>
        <w:t>3</w:t>
      </w:r>
      <w:r w:rsidRPr="00C757A6">
        <w:rPr>
          <w:rFonts w:ascii="楷体" w:eastAsia="楷体" w:hAnsi="楷体" w:hint="eastAsia"/>
          <w:sz w:val="28"/>
          <w:szCs w:val="28"/>
        </w:rPr>
        <w:t>：</w:t>
      </w:r>
    </w:p>
    <w:p w:rsidR="00260708" w:rsidRPr="00C757A6" w:rsidRDefault="00260708" w:rsidP="00165C5B">
      <w:pPr>
        <w:pStyle w:val="1"/>
        <w:jc w:val="center"/>
        <w:rPr>
          <w:rFonts w:ascii="微软雅黑" w:eastAsia="微软雅黑" w:hAnsi="微软雅黑"/>
          <w:sz w:val="28"/>
          <w:szCs w:val="28"/>
        </w:rPr>
      </w:pPr>
      <w:r w:rsidRPr="00C757A6">
        <w:rPr>
          <w:rFonts w:ascii="微软雅黑" w:eastAsia="微软雅黑" w:hAnsi="微软雅黑" w:hint="eastAsia"/>
          <w:sz w:val="28"/>
          <w:szCs w:val="28"/>
        </w:rPr>
        <w:t>中共中央纪律检查委员会　中共中央组织部　人事部 关于受党纪处分的党政机关工作人员年度考核有关问题的意见</w:t>
      </w:r>
      <w:bookmarkEnd w:id="0"/>
    </w:p>
    <w:p w:rsidR="00260708" w:rsidRPr="00C757A6" w:rsidRDefault="00260708" w:rsidP="00260708">
      <w:pPr>
        <w:pStyle w:val="a7"/>
        <w:widowControl/>
        <w:spacing w:beforeAutospacing="0" w:afterAutospacing="0" w:line="400" w:lineRule="exact"/>
        <w:jc w:val="center"/>
        <w:rPr>
          <w:rFonts w:ascii="楷体" w:eastAsia="楷体" w:hAnsi="楷体" w:cs="仿宋"/>
          <w:color w:val="000000"/>
          <w:sz w:val="28"/>
          <w:szCs w:val="28"/>
          <w:shd w:val="clear" w:color="auto" w:fill="FFFFFF"/>
        </w:rPr>
      </w:pPr>
      <w:r w:rsidRPr="00C757A6">
        <w:rPr>
          <w:rFonts w:ascii="楷体" w:eastAsia="楷体" w:hAnsi="楷体" w:cs="宋体" w:hint="eastAsia"/>
          <w:bCs/>
          <w:sz w:val="28"/>
          <w:szCs w:val="28"/>
        </w:rPr>
        <w:t>（组通字</w:t>
      </w:r>
      <w:r w:rsidR="003377CB" w:rsidRPr="00C757A6">
        <w:rPr>
          <w:rFonts w:ascii="楷体" w:eastAsia="楷体" w:hAnsi="楷体" w:cs="宋体" w:hint="eastAsia"/>
          <w:bCs/>
          <w:sz w:val="28"/>
          <w:szCs w:val="28"/>
        </w:rPr>
        <w:t>〔</w:t>
      </w:r>
      <w:r w:rsidRPr="00C757A6">
        <w:rPr>
          <w:rFonts w:ascii="楷体" w:eastAsia="楷体" w:hAnsi="楷体" w:cs="宋体" w:hint="eastAsia"/>
          <w:bCs/>
          <w:sz w:val="28"/>
          <w:szCs w:val="28"/>
        </w:rPr>
        <w:t>1998</w:t>
      </w:r>
      <w:r w:rsidR="009079FE" w:rsidRPr="00C757A6">
        <w:rPr>
          <w:rFonts w:ascii="楷体" w:eastAsia="楷体" w:hAnsi="楷体" w:cs="宋体" w:hint="eastAsia"/>
          <w:bCs/>
          <w:sz w:val="28"/>
          <w:szCs w:val="28"/>
        </w:rPr>
        <w:t>〕</w:t>
      </w:r>
      <w:r w:rsidRPr="00C757A6">
        <w:rPr>
          <w:rFonts w:ascii="楷体" w:eastAsia="楷体" w:hAnsi="楷体" w:cs="宋体" w:hint="eastAsia"/>
          <w:bCs/>
          <w:sz w:val="28"/>
          <w:szCs w:val="28"/>
        </w:rPr>
        <w:t>1</w:t>
      </w:r>
      <w:r w:rsidRPr="00C757A6">
        <w:rPr>
          <w:rFonts w:ascii="楷体" w:eastAsia="楷体" w:hAnsi="楷体" w:cs="宋体"/>
          <w:bCs/>
          <w:sz w:val="28"/>
          <w:szCs w:val="28"/>
        </w:rPr>
        <w:t>9号</w:t>
      </w:r>
      <w:r w:rsidRPr="00C757A6">
        <w:rPr>
          <w:rFonts w:ascii="楷体" w:eastAsia="楷体" w:hAnsi="楷体" w:cs="宋体" w:hint="eastAsia"/>
          <w:bCs/>
          <w:sz w:val="28"/>
          <w:szCs w:val="28"/>
        </w:rPr>
        <w:t>）</w:t>
      </w:r>
    </w:p>
    <w:p w:rsidR="005C0403" w:rsidRPr="00C757A6" w:rsidRDefault="005C0403" w:rsidP="00260708">
      <w:pPr>
        <w:pStyle w:val="a7"/>
        <w:widowControl/>
        <w:spacing w:beforeAutospacing="0" w:afterAutospacing="0" w:line="400" w:lineRule="exact"/>
        <w:jc w:val="center"/>
        <w:rPr>
          <w:rFonts w:ascii="楷体" w:eastAsia="楷体" w:hAnsi="楷体" w:cs="仿宋"/>
          <w:sz w:val="28"/>
          <w:szCs w:val="28"/>
        </w:rPr>
      </w:pP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各省、自治区、直辖市纪委、党委组织部和政府人事厅（局），中央和国家机关各部委纪检组（纪委）、干部（人事）司局，各人民团体人事部门：</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为了进一步完善年度考核制度，做好年度考核工作，现对受党纪处分的党委、人大、政协、法院、检察院、人民团体机关工作人员和政府机关公务员确定年度考核等次的有关问题，提出如下意见：</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一、受党内警告处分的当年，参加年度考核，不得确定为优秀等次。</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二、受党内严重警告处分的当年，参加年度考核，因与职务行为有关的错误而受严重警告处分的，确定为不称职；因其他错误而受严重警告处分的，只写评语不确定等次。</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三、受撤销党内职务处分的当年，参加年度考核，确定为不称职；第二年按其新任职务参加年度考核，按规定条件确定等次。</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四、受留党察看处分的当年，参加年度考核，确定为不称职；受留党察看一年处分的第二年，参加年度考核，只写评语不确定等次；</w:t>
      </w:r>
      <w:r w:rsidRPr="00C757A6">
        <w:rPr>
          <w:rFonts w:ascii="楷体" w:eastAsia="楷体" w:hAnsi="楷体" w:cs="仿宋" w:hint="eastAsia"/>
          <w:color w:val="000000"/>
          <w:sz w:val="28"/>
          <w:szCs w:val="28"/>
          <w:shd w:val="clear" w:color="auto" w:fill="FFFFFF"/>
        </w:rPr>
        <w:lastRenderedPageBreak/>
        <w:t>受留党察看二年处分的，第二年和第三年参加年度考核，只写评语不确定等次。</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五、受开除党籍处分的当年，参加年度考核，确定为不称职；第二年和第三年参加年度考核，只写评语不确定等次。</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六、涉嫌违犯党纪被立案检查的，可以参加年度考核，但在其受检查期间不确定等次。结案后，不给予党纪处分的，按规定补定等次；给予党纪处分的，视其所受处分种类，分别按上述一、二、三、四、五条的规定办理。</w:t>
      </w:r>
    </w:p>
    <w:p w:rsidR="00260708" w:rsidRPr="00C757A6" w:rsidRDefault="00260708" w:rsidP="00252F3B">
      <w:pPr>
        <w:pStyle w:val="a7"/>
        <w:widowControl/>
        <w:spacing w:beforeAutospacing="0" w:afterAutospacing="0" w:line="360" w:lineRule="auto"/>
        <w:jc w:val="both"/>
        <w:rPr>
          <w:rFonts w:ascii="楷体" w:eastAsia="楷体" w:hAnsi="楷体" w:cs="仿宋"/>
          <w:sz w:val="28"/>
          <w:szCs w:val="28"/>
        </w:rPr>
      </w:pPr>
      <w:r w:rsidRPr="00C757A6">
        <w:rPr>
          <w:rFonts w:ascii="楷体" w:eastAsia="楷体" w:hAnsi="楷体" w:cs="仿宋" w:hint="eastAsia"/>
          <w:color w:val="000000"/>
          <w:sz w:val="28"/>
          <w:szCs w:val="28"/>
          <w:shd w:val="clear" w:color="auto" w:fill="FFFFFF"/>
        </w:rPr>
        <w:t xml:space="preserve">　　七、受党纪处分同时又受行政处分的，按受党纪处分的情况确定其考核等次。</w:t>
      </w:r>
    </w:p>
    <w:p w:rsidR="00C23814" w:rsidRPr="00165C5B" w:rsidRDefault="00260708" w:rsidP="00576C72">
      <w:pPr>
        <w:pStyle w:val="a7"/>
        <w:widowControl/>
        <w:spacing w:beforeAutospacing="0" w:afterAutospacing="0" w:line="360" w:lineRule="auto"/>
        <w:jc w:val="both"/>
        <w:rPr>
          <w:rFonts w:hint="eastAsia"/>
        </w:rPr>
      </w:pPr>
      <w:r w:rsidRPr="00C757A6">
        <w:rPr>
          <w:rFonts w:ascii="楷体" w:eastAsia="楷体" w:hAnsi="楷体" w:cs="仿宋" w:hint="eastAsia"/>
          <w:color w:val="000000"/>
          <w:sz w:val="28"/>
          <w:szCs w:val="28"/>
          <w:shd w:val="clear" w:color="auto" w:fill="FFFFFF"/>
        </w:rPr>
        <w:t xml:space="preserve">　　</w:t>
      </w:r>
      <w:r w:rsidR="00F96421">
        <w:rPr>
          <w:rFonts w:ascii="楷体" w:eastAsia="楷体" w:hAnsi="楷体" w:cs="仿宋" w:hint="eastAsia"/>
          <w:color w:val="000000"/>
          <w:sz w:val="28"/>
          <w:szCs w:val="28"/>
          <w:shd w:val="clear" w:color="auto" w:fill="FFFFFF"/>
        </w:rPr>
        <w:t>企业、事业单位对受党纪处分人员确定年度考核等次，可参照本意见执</w:t>
      </w:r>
      <w:bookmarkStart w:id="1" w:name="_GoBack"/>
      <w:bookmarkEnd w:id="1"/>
    </w:p>
    <w:sectPr w:rsidR="00C23814" w:rsidRPr="00165C5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A9E" w:rsidRDefault="00D52A9E" w:rsidP="00260708">
      <w:r>
        <w:separator/>
      </w:r>
    </w:p>
  </w:endnote>
  <w:endnote w:type="continuationSeparator" w:id="0">
    <w:p w:rsidR="00D52A9E" w:rsidRDefault="00D52A9E" w:rsidP="002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621085"/>
      <w:docPartObj>
        <w:docPartGallery w:val="Page Numbers (Bottom of Page)"/>
        <w:docPartUnique/>
      </w:docPartObj>
    </w:sdtPr>
    <w:sdtContent>
      <w:sdt>
        <w:sdtPr>
          <w:id w:val="1728636285"/>
          <w:docPartObj>
            <w:docPartGallery w:val="Page Numbers (Top of Page)"/>
            <w:docPartUnique/>
          </w:docPartObj>
        </w:sdtPr>
        <w:sdtContent>
          <w:p w:rsidR="00F96421" w:rsidRDefault="00F9642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76C72">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76C72">
              <w:rPr>
                <w:b/>
                <w:bCs/>
                <w:noProof/>
              </w:rPr>
              <w:t>2</w:t>
            </w:r>
            <w:r>
              <w:rPr>
                <w:b/>
                <w:bCs/>
                <w:sz w:val="24"/>
                <w:szCs w:val="24"/>
              </w:rPr>
              <w:fldChar w:fldCharType="end"/>
            </w:r>
          </w:p>
        </w:sdtContent>
      </w:sdt>
    </w:sdtContent>
  </w:sdt>
  <w:p w:rsidR="00F96421" w:rsidRDefault="00F964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A9E" w:rsidRDefault="00D52A9E" w:rsidP="00260708">
      <w:r>
        <w:separator/>
      </w:r>
    </w:p>
  </w:footnote>
  <w:footnote w:type="continuationSeparator" w:id="0">
    <w:p w:rsidR="00D52A9E" w:rsidRDefault="00D52A9E" w:rsidP="0026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88"/>
    <w:rsid w:val="000B1262"/>
    <w:rsid w:val="00165C5B"/>
    <w:rsid w:val="00223C53"/>
    <w:rsid w:val="00252F3B"/>
    <w:rsid w:val="00260708"/>
    <w:rsid w:val="002E4154"/>
    <w:rsid w:val="003377CB"/>
    <w:rsid w:val="00367CBB"/>
    <w:rsid w:val="003F0319"/>
    <w:rsid w:val="00576C72"/>
    <w:rsid w:val="005C0403"/>
    <w:rsid w:val="00734D5E"/>
    <w:rsid w:val="00801B84"/>
    <w:rsid w:val="00860AF4"/>
    <w:rsid w:val="009079FE"/>
    <w:rsid w:val="009530AC"/>
    <w:rsid w:val="00953467"/>
    <w:rsid w:val="00A651C3"/>
    <w:rsid w:val="00AE23C9"/>
    <w:rsid w:val="00B06E26"/>
    <w:rsid w:val="00B34188"/>
    <w:rsid w:val="00C23814"/>
    <w:rsid w:val="00C757A6"/>
    <w:rsid w:val="00C97101"/>
    <w:rsid w:val="00D52A9E"/>
    <w:rsid w:val="00DC2F5E"/>
    <w:rsid w:val="00DE2E68"/>
    <w:rsid w:val="00EF20E1"/>
    <w:rsid w:val="00F4630A"/>
    <w:rsid w:val="00F96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092DB"/>
  <w15:docId w15:val="{205562B2-0999-4340-A907-2FF5CFC4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708"/>
    <w:pPr>
      <w:widowControl w:val="0"/>
      <w:jc w:val="both"/>
    </w:pPr>
  </w:style>
  <w:style w:type="paragraph" w:styleId="1">
    <w:name w:val="heading 1"/>
    <w:basedOn w:val="a"/>
    <w:next w:val="a"/>
    <w:link w:val="10"/>
    <w:uiPriority w:val="9"/>
    <w:qFormat/>
    <w:rsid w:val="00260708"/>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7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0708"/>
    <w:rPr>
      <w:sz w:val="18"/>
      <w:szCs w:val="18"/>
    </w:rPr>
  </w:style>
  <w:style w:type="paragraph" w:styleId="a5">
    <w:name w:val="footer"/>
    <w:basedOn w:val="a"/>
    <w:link w:val="a6"/>
    <w:uiPriority w:val="99"/>
    <w:unhideWhenUsed/>
    <w:rsid w:val="00260708"/>
    <w:pPr>
      <w:tabs>
        <w:tab w:val="center" w:pos="4153"/>
        <w:tab w:val="right" w:pos="8306"/>
      </w:tabs>
      <w:snapToGrid w:val="0"/>
      <w:jc w:val="left"/>
    </w:pPr>
    <w:rPr>
      <w:sz w:val="18"/>
      <w:szCs w:val="18"/>
    </w:rPr>
  </w:style>
  <w:style w:type="character" w:customStyle="1" w:styleId="a6">
    <w:name w:val="页脚 字符"/>
    <w:basedOn w:val="a0"/>
    <w:link w:val="a5"/>
    <w:uiPriority w:val="99"/>
    <w:rsid w:val="00260708"/>
    <w:rPr>
      <w:sz w:val="18"/>
      <w:szCs w:val="18"/>
    </w:rPr>
  </w:style>
  <w:style w:type="character" w:customStyle="1" w:styleId="10">
    <w:name w:val="标题 1 字符"/>
    <w:basedOn w:val="a0"/>
    <w:link w:val="1"/>
    <w:uiPriority w:val="9"/>
    <w:rsid w:val="00260708"/>
    <w:rPr>
      <w:b/>
      <w:kern w:val="44"/>
      <w:sz w:val="44"/>
    </w:rPr>
  </w:style>
  <w:style w:type="paragraph" w:styleId="a7">
    <w:name w:val="Normal (Web)"/>
    <w:basedOn w:val="a"/>
    <w:uiPriority w:val="99"/>
    <w:unhideWhenUsed/>
    <w:qFormat/>
    <w:rsid w:val="00260708"/>
    <w:pPr>
      <w:spacing w:beforeAutospacing="1" w:afterAutospacing="1"/>
      <w:jc w:val="left"/>
    </w:pPr>
    <w:rPr>
      <w:rFonts w:cs="Times New Roman"/>
      <w:kern w:val="0"/>
      <w:sz w:val="24"/>
    </w:rPr>
  </w:style>
  <w:style w:type="paragraph" w:styleId="a8">
    <w:name w:val="Balloon Text"/>
    <w:basedOn w:val="a"/>
    <w:link w:val="a9"/>
    <w:uiPriority w:val="99"/>
    <w:semiHidden/>
    <w:unhideWhenUsed/>
    <w:rsid w:val="00367CBB"/>
    <w:rPr>
      <w:sz w:val="18"/>
      <w:szCs w:val="18"/>
    </w:rPr>
  </w:style>
  <w:style w:type="character" w:customStyle="1" w:styleId="a9">
    <w:name w:val="批注框文本 字符"/>
    <w:basedOn w:val="a0"/>
    <w:link w:val="a8"/>
    <w:uiPriority w:val="99"/>
    <w:semiHidden/>
    <w:rsid w:val="00367C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朱同江</dc:creator>
  <cp:keywords/>
  <dc:description/>
  <cp:lastModifiedBy>朱同江</cp:lastModifiedBy>
  <cp:revision>22</cp:revision>
  <cp:lastPrinted>2020-12-18T11:05:00Z</cp:lastPrinted>
  <dcterms:created xsi:type="dcterms:W3CDTF">2018-12-03T01:22:00Z</dcterms:created>
  <dcterms:modified xsi:type="dcterms:W3CDTF">2020-12-18T11:05:00Z</dcterms:modified>
</cp:coreProperties>
</file>