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2C6" w:rsidRPr="00243304" w:rsidRDefault="003052C6" w:rsidP="003052C6">
      <w:pPr>
        <w:adjustRightInd w:val="0"/>
        <w:snapToGrid w:val="0"/>
        <w:spacing w:beforeLines="50" w:before="156" w:afterLines="80" w:after="249" w:line="400" w:lineRule="exact"/>
        <w:jc w:val="center"/>
        <w:rPr>
          <w:rFonts w:eastAsia="微软雅黑"/>
          <w:b/>
          <w:bCs/>
          <w:sz w:val="32"/>
          <w:szCs w:val="32"/>
        </w:rPr>
      </w:pPr>
      <w:r w:rsidRPr="00243304">
        <w:rPr>
          <w:rFonts w:eastAsia="微软雅黑"/>
          <w:b/>
          <w:bCs/>
          <w:sz w:val="32"/>
          <w:szCs w:val="32"/>
        </w:rPr>
        <w:t>201</w:t>
      </w:r>
      <w:r w:rsidR="00683096">
        <w:rPr>
          <w:rFonts w:eastAsia="微软雅黑" w:hint="eastAsia"/>
          <w:b/>
          <w:bCs/>
          <w:sz w:val="32"/>
          <w:szCs w:val="32"/>
        </w:rPr>
        <w:t>7</w:t>
      </w:r>
      <w:r w:rsidRPr="00243304">
        <w:rPr>
          <w:rFonts w:eastAsia="微软雅黑"/>
          <w:b/>
          <w:bCs/>
          <w:sz w:val="32"/>
          <w:szCs w:val="32"/>
        </w:rPr>
        <w:t>年博士研究生招生复试及拟录取资格审查要求</w:t>
      </w:r>
    </w:p>
    <w:p w:rsidR="003052C6" w:rsidRPr="00243304" w:rsidRDefault="003052C6" w:rsidP="003052C6">
      <w:pPr>
        <w:pStyle w:val="a3"/>
        <w:adjustRightInd w:val="0"/>
        <w:snapToGrid w:val="0"/>
        <w:spacing w:line="320" w:lineRule="exact"/>
        <w:ind w:firstLineChars="200" w:firstLine="420"/>
        <w:jc w:val="both"/>
        <w:rPr>
          <w:rFonts w:ascii="宋体" w:eastAsia="宋体" w:cs="Times New Roman"/>
          <w:sz w:val="21"/>
          <w:szCs w:val="21"/>
        </w:rPr>
      </w:pPr>
      <w:r w:rsidRPr="00243304">
        <w:rPr>
          <w:rFonts w:ascii="宋体" w:eastAsia="宋体" w:cs="Times New Roman"/>
          <w:sz w:val="21"/>
          <w:szCs w:val="21"/>
        </w:rPr>
        <w:t>博士研究生招生复试及拟录取资格审查工作由招生学院负责，各学院应指定专人负责对考生报考资格进行严格审查。</w:t>
      </w:r>
    </w:p>
    <w:p w:rsidR="003052C6" w:rsidRPr="00243304" w:rsidRDefault="003052C6" w:rsidP="003052C6">
      <w:pPr>
        <w:pStyle w:val="a3"/>
        <w:adjustRightInd w:val="0"/>
        <w:snapToGrid w:val="0"/>
        <w:spacing w:line="320" w:lineRule="exact"/>
        <w:ind w:firstLineChars="200" w:firstLine="420"/>
        <w:jc w:val="both"/>
        <w:rPr>
          <w:rFonts w:ascii="Times New Roman" w:eastAsia="微软雅黑" w:hAnsi="Times New Roman" w:cs="Times New Roman"/>
          <w:b/>
          <w:sz w:val="21"/>
          <w:szCs w:val="21"/>
        </w:rPr>
      </w:pPr>
      <w:r w:rsidRPr="00243304">
        <w:rPr>
          <w:rFonts w:ascii="Times New Roman" w:eastAsia="微软雅黑" w:hAnsi="Times New Roman" w:cs="Times New Roman"/>
          <w:b/>
          <w:sz w:val="21"/>
          <w:szCs w:val="21"/>
        </w:rPr>
        <w:t>一、博士研究生报考条件</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1. </w:t>
      </w:r>
      <w:r w:rsidRPr="00827A23">
        <w:rPr>
          <w:rFonts w:ascii="Times New Roman" w:eastAsia="宋体" w:cs="Times New Roman" w:hint="eastAsia"/>
          <w:sz w:val="21"/>
          <w:szCs w:val="21"/>
        </w:rPr>
        <w:t>拥护中国共产党的领导，愿意为社会主义现代化建设服务，品德良好，遵纪守法；</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2. </w:t>
      </w:r>
      <w:r w:rsidRPr="00827A23">
        <w:rPr>
          <w:rFonts w:ascii="Times New Roman" w:eastAsia="宋体" w:cs="Times New Roman" w:hint="eastAsia"/>
          <w:sz w:val="21"/>
          <w:szCs w:val="21"/>
        </w:rPr>
        <w:t>身体健康状况符合规定的体检要求；</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可报考人员类型：</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(1) </w:t>
      </w:r>
      <w:r w:rsidRPr="00827A23">
        <w:rPr>
          <w:rFonts w:ascii="Times New Roman" w:eastAsia="宋体" w:cs="Times New Roman" w:hint="eastAsia"/>
          <w:sz w:val="21"/>
          <w:szCs w:val="21"/>
        </w:rPr>
        <w:t>硕士研究生毕业或已获硕士学位的人员，获得国外学位的考生须在报名</w:t>
      </w:r>
      <w:bookmarkStart w:id="0" w:name="_GoBack"/>
      <w:bookmarkEnd w:id="0"/>
      <w:r w:rsidRPr="00827A23">
        <w:rPr>
          <w:rFonts w:ascii="Times New Roman" w:eastAsia="宋体" w:cs="Times New Roman" w:hint="eastAsia"/>
          <w:sz w:val="21"/>
          <w:szCs w:val="21"/>
        </w:rPr>
        <w:t>现场确认时或复试资格审查时提交教育部留学服务中心出具的学位认证报告原件和复印件。注意：在职攻读硕士学位研究生须在报考前获得硕士学位证书。</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(2) </w:t>
      </w:r>
      <w:r w:rsidRPr="00827A23">
        <w:rPr>
          <w:rFonts w:ascii="Times New Roman" w:eastAsia="宋体" w:cs="Times New Roman" w:hint="eastAsia"/>
          <w:sz w:val="21"/>
          <w:szCs w:val="21"/>
        </w:rPr>
        <w:t>全日制应届硕士毕业生，在读全日制硕士研究生须在报名现场确认时提交《在读全日制硕士研究生报考西南交通大学博士研究生承诺书》；最迟须在博士入学报到当年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日前取得硕士毕业证书和学位证书。</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以同等学力报考考生，获得学士学位后六年或六年以上（从获得学士学位到博士生入学报到当年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日前）并达到与硕士毕业生同等学力的人员（具体要求详见第</w:t>
      </w:r>
      <w:r w:rsidRPr="00827A23">
        <w:rPr>
          <w:rFonts w:ascii="Times New Roman" w:eastAsia="宋体" w:hAnsi="Times New Roman" w:cs="Times New Roman"/>
          <w:sz w:val="21"/>
          <w:szCs w:val="21"/>
        </w:rPr>
        <w:t>6</w:t>
      </w:r>
      <w:r w:rsidRPr="00827A23">
        <w:rPr>
          <w:rFonts w:ascii="Times New Roman" w:eastAsia="宋体" w:cs="Times New Roman" w:hint="eastAsia"/>
          <w:sz w:val="21"/>
          <w:szCs w:val="21"/>
        </w:rPr>
        <w:t>条）。</w:t>
      </w:r>
    </w:p>
    <w:p w:rsidR="003052C6" w:rsidRPr="003504D5" w:rsidRDefault="003052C6" w:rsidP="003052C6">
      <w:pPr>
        <w:pStyle w:val="a4"/>
        <w:adjustRightInd w:val="0"/>
        <w:snapToGrid w:val="0"/>
        <w:spacing w:line="320" w:lineRule="exact"/>
        <w:ind w:firstLineChars="200" w:firstLine="420"/>
        <w:jc w:val="both"/>
        <w:rPr>
          <w:rFonts w:ascii="Times New Roman" w:eastAsia="宋体" w:hAnsi="Times New Roman"/>
          <w:sz w:val="21"/>
          <w:szCs w:val="21"/>
        </w:rPr>
      </w:pPr>
      <w:r>
        <w:rPr>
          <w:rFonts w:ascii="Times New Roman" w:eastAsia="宋体" w:hAnsi="Times New Roman"/>
          <w:sz w:val="21"/>
          <w:szCs w:val="21"/>
        </w:rPr>
        <w:t>(4)</w:t>
      </w:r>
      <w:r w:rsidRPr="007C3237">
        <w:rPr>
          <w:rFonts w:eastAsia="宋体" w:hint="eastAsia"/>
          <w:sz w:val="21"/>
          <w:szCs w:val="21"/>
        </w:rPr>
        <w:t xml:space="preserve"> </w:t>
      </w:r>
      <w:r w:rsidRPr="007C3237">
        <w:rPr>
          <w:rFonts w:eastAsia="宋体"/>
          <w:sz w:val="21"/>
          <w:szCs w:val="21"/>
        </w:rPr>
        <w:t>“直博生”和“硕博连读研究生”，详见</w:t>
      </w:r>
      <w:r w:rsidRPr="00243304">
        <w:rPr>
          <w:rFonts w:ascii="Times New Roman" w:eastAsia="宋体"/>
          <w:sz w:val="21"/>
          <w:szCs w:val="21"/>
        </w:rPr>
        <w:t>《西南交通大学关于选拔优秀硕士研究生以硕博连读方式攻读博士学位研究生的实施办法（试行）》（</w:t>
      </w:r>
      <w:r>
        <w:rPr>
          <w:rFonts w:ascii="Times New Roman" w:eastAsia="宋体" w:hAnsi="Times New Roman" w:hint="eastAsia"/>
          <w:sz w:val="21"/>
          <w:szCs w:val="21"/>
        </w:rPr>
        <w:t>西交校研</w:t>
      </w:r>
      <w:r w:rsidRPr="003504D5">
        <w:rPr>
          <w:rFonts w:ascii="Times New Roman" w:eastAsia="宋体" w:hAnsi="Times New Roman"/>
          <w:sz w:val="21"/>
          <w:szCs w:val="21"/>
        </w:rPr>
        <w:t>[2011]25</w:t>
      </w:r>
      <w:r>
        <w:rPr>
          <w:rFonts w:ascii="Times New Roman" w:eastAsia="宋体" w:hAnsi="Times New Roman" w:hint="eastAsia"/>
          <w:sz w:val="21"/>
          <w:szCs w:val="21"/>
        </w:rPr>
        <w:t>号文件）、《西南交通大学关于选拔优秀应届本科毕业生直接攻读博士学位研究生的实施办法（试行）》（西交校研</w:t>
      </w:r>
      <w:r w:rsidRPr="003504D5">
        <w:rPr>
          <w:rFonts w:ascii="Times New Roman" w:eastAsia="宋体" w:hAnsi="Times New Roman"/>
          <w:sz w:val="21"/>
          <w:szCs w:val="21"/>
        </w:rPr>
        <w:t>[2011]23</w:t>
      </w:r>
      <w:r>
        <w:rPr>
          <w:rFonts w:ascii="Times New Roman" w:eastAsia="宋体" w:hAnsi="Times New Roman" w:hint="eastAsia"/>
          <w:sz w:val="21"/>
          <w:szCs w:val="21"/>
        </w:rPr>
        <w:t>号文件）的相关要求。</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3. </w:t>
      </w:r>
      <w:r w:rsidRPr="00827A23">
        <w:rPr>
          <w:rFonts w:ascii="Times New Roman" w:eastAsia="宋体" w:cs="Times New Roman" w:hint="eastAsia"/>
          <w:sz w:val="21"/>
          <w:szCs w:val="21"/>
        </w:rPr>
        <w:t>有两名与报考学科、专业有关的副教授（或相当职称）以上的专家推荐；</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4. </w:t>
      </w:r>
      <w:r w:rsidRPr="00827A23">
        <w:rPr>
          <w:rFonts w:ascii="Times New Roman" w:eastAsia="宋体" w:cs="Times New Roman" w:hint="eastAsia"/>
          <w:sz w:val="21"/>
          <w:szCs w:val="21"/>
        </w:rPr>
        <w:t>现役军人报考，按中国人民解放军总政治部、教育部的相关规定办理；</w:t>
      </w:r>
    </w:p>
    <w:p w:rsidR="003052C6" w:rsidRPr="007C3237" w:rsidRDefault="003052C6" w:rsidP="003052C6">
      <w:pPr>
        <w:pStyle w:val="a3"/>
        <w:adjustRightInd w:val="0"/>
        <w:snapToGrid w:val="0"/>
        <w:spacing w:line="320" w:lineRule="exact"/>
        <w:ind w:firstLineChars="200" w:firstLine="420"/>
        <w:jc w:val="both"/>
        <w:rPr>
          <w:rFonts w:ascii="宋体" w:eastAsia="宋体" w:cs="Times New Roman"/>
          <w:sz w:val="21"/>
          <w:szCs w:val="21"/>
        </w:rPr>
      </w:pPr>
      <w:r w:rsidRPr="00827A23">
        <w:rPr>
          <w:rFonts w:ascii="Times New Roman" w:eastAsia="宋体" w:hAnsi="Times New Roman" w:cs="Times New Roman"/>
          <w:sz w:val="21"/>
          <w:szCs w:val="21"/>
        </w:rPr>
        <w:t xml:space="preserve">5. </w:t>
      </w:r>
      <w:r w:rsidRPr="007C3237">
        <w:rPr>
          <w:rFonts w:ascii="宋体" w:eastAsia="宋体" w:cs="Times New Roman"/>
          <w:sz w:val="21"/>
          <w:szCs w:val="21"/>
        </w:rPr>
        <w:t>“少数民族高层次骨干人才研究生招生计划”</w:t>
      </w:r>
      <w:r w:rsidRPr="007C3237">
        <w:rPr>
          <w:rFonts w:ascii="宋体" w:eastAsia="宋体" w:cs="Times New Roman" w:hint="eastAsia"/>
          <w:sz w:val="21"/>
          <w:szCs w:val="21"/>
        </w:rPr>
        <w:t>、 “高校辅导员攻读思想政治教育博士学位专项计划”</w:t>
      </w:r>
      <w:r w:rsidRPr="007C3237">
        <w:rPr>
          <w:rFonts w:ascii="宋体" w:eastAsia="宋体" w:cs="Times New Roman"/>
          <w:sz w:val="21"/>
          <w:szCs w:val="21"/>
        </w:rPr>
        <w:t>按照教育部的规定报考。</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hAnsi="Times New Roman" w:cs="Times New Roman"/>
          <w:sz w:val="21"/>
          <w:szCs w:val="21"/>
        </w:rPr>
        <w:t xml:space="preserve">6. </w:t>
      </w:r>
      <w:r w:rsidRPr="00827A23">
        <w:rPr>
          <w:rFonts w:ascii="Times New Roman" w:eastAsia="宋体" w:cs="Times New Roman" w:hint="eastAsia"/>
          <w:sz w:val="21"/>
          <w:szCs w:val="21"/>
        </w:rPr>
        <w:t>同等学力报考</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以同等学力报考我校博士研究生的人员，须同时满足下列三个条件：</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1</w:t>
      </w:r>
      <w:r w:rsidRPr="00827A23">
        <w:rPr>
          <w:rFonts w:ascii="Times New Roman" w:eastAsia="宋体" w:cs="Times New Roman" w:hint="eastAsia"/>
          <w:sz w:val="21"/>
          <w:szCs w:val="21"/>
        </w:rPr>
        <w:t>）获得学士学位六年以上（从获得学士学位到博士生入学报到当年</w:t>
      </w:r>
      <w:r w:rsidRPr="00827A23">
        <w:rPr>
          <w:rFonts w:ascii="Times New Roman" w:eastAsia="宋体" w:hAnsi="Times New Roman" w:cs="Times New Roman"/>
          <w:sz w:val="21"/>
          <w:szCs w:val="21"/>
        </w:rPr>
        <w:t>7</w:t>
      </w:r>
      <w:r w:rsidRPr="00827A23">
        <w:rPr>
          <w:rFonts w:ascii="Times New Roman" w:eastAsia="宋体" w:cs="Times New Roman" w:hint="eastAsia"/>
          <w:sz w:val="21"/>
          <w:szCs w:val="21"/>
        </w:rPr>
        <w:t>月</w:t>
      </w:r>
      <w:r w:rsidRPr="00827A23">
        <w:rPr>
          <w:rFonts w:ascii="Times New Roman" w:eastAsia="宋体" w:hAnsi="Times New Roman" w:cs="Times New Roman"/>
          <w:sz w:val="21"/>
          <w:szCs w:val="21"/>
        </w:rPr>
        <w:t>31</w:t>
      </w:r>
      <w:r w:rsidRPr="00827A23">
        <w:rPr>
          <w:rFonts w:ascii="Times New Roman" w:eastAsia="宋体" w:cs="Times New Roman" w:hint="eastAsia"/>
          <w:sz w:val="21"/>
          <w:szCs w:val="21"/>
        </w:rPr>
        <w:t>日前），并具有高级职称；</w:t>
      </w:r>
    </w:p>
    <w:p w:rsidR="003052C6" w:rsidRPr="007C3237" w:rsidRDefault="003052C6" w:rsidP="003052C6">
      <w:pPr>
        <w:pStyle w:val="a3"/>
        <w:adjustRightInd w:val="0"/>
        <w:snapToGrid w:val="0"/>
        <w:spacing w:line="320" w:lineRule="exact"/>
        <w:ind w:firstLineChars="200" w:firstLine="420"/>
        <w:jc w:val="both"/>
        <w:rPr>
          <w:rFonts w:ascii="宋体" w:eastAsia="宋体"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2</w:t>
      </w:r>
      <w:r w:rsidRPr="00827A23">
        <w:rPr>
          <w:rFonts w:ascii="Times New Roman" w:eastAsia="宋体" w:cs="Times New Roman" w:hint="eastAsia"/>
          <w:sz w:val="21"/>
          <w:szCs w:val="21"/>
        </w:rPr>
        <w:t>）进修过所报学</w:t>
      </w:r>
      <w:r w:rsidRPr="007C3237">
        <w:rPr>
          <w:rFonts w:ascii="宋体" w:eastAsia="宋体" w:cs="Times New Roman"/>
          <w:sz w:val="21"/>
          <w:szCs w:val="21"/>
        </w:rPr>
        <w:t>科、专业硕士生主要课程，已通过“同等学力人员申请硕士学位外国语水平全国统一考试”并取得合格证；</w:t>
      </w:r>
    </w:p>
    <w:p w:rsidR="003052C6" w:rsidRPr="003504D5" w:rsidRDefault="003052C6" w:rsidP="003052C6">
      <w:pPr>
        <w:pStyle w:val="a3"/>
        <w:adjustRightInd w:val="0"/>
        <w:snapToGrid w:val="0"/>
        <w:spacing w:line="320" w:lineRule="exact"/>
        <w:ind w:firstLineChars="200" w:firstLine="420"/>
        <w:jc w:val="both"/>
        <w:rPr>
          <w:rFonts w:ascii="Times New Roman" w:eastAsia="宋体" w:hAnsi="Times New Roman" w:cs="Times New Roman"/>
          <w:sz w:val="21"/>
          <w:szCs w:val="21"/>
        </w:rPr>
      </w:pP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3</w:t>
      </w:r>
      <w:r w:rsidRPr="00827A23">
        <w:rPr>
          <w:rFonts w:ascii="Times New Roman" w:eastAsia="宋体" w:cs="Times New Roman" w:hint="eastAsia"/>
          <w:sz w:val="21"/>
          <w:szCs w:val="21"/>
        </w:rPr>
        <w:t>）作为第一作者在核心期刊上发表过较高水平的与所报考专业相关的学术论文两篇，或有被</w:t>
      </w:r>
      <w:r w:rsidRPr="00827A23">
        <w:rPr>
          <w:rFonts w:ascii="Times New Roman" w:eastAsia="宋体" w:hAnsi="Times New Roman" w:cs="Times New Roman"/>
          <w:sz w:val="21"/>
          <w:szCs w:val="21"/>
        </w:rPr>
        <w:t>SCI</w:t>
      </w:r>
      <w:r w:rsidRPr="00827A23">
        <w:rPr>
          <w:rFonts w:ascii="Times New Roman" w:eastAsia="宋体" w:cs="Times New Roman" w:hint="eastAsia"/>
          <w:sz w:val="21"/>
          <w:szCs w:val="21"/>
        </w:rPr>
        <w:t>、</w:t>
      </w:r>
      <w:r w:rsidRPr="00827A23">
        <w:rPr>
          <w:rFonts w:ascii="Times New Roman" w:eastAsia="宋体" w:hAnsi="Times New Roman" w:cs="Times New Roman"/>
          <w:sz w:val="21"/>
          <w:szCs w:val="21"/>
        </w:rPr>
        <w:t>EI</w:t>
      </w:r>
      <w:r w:rsidRPr="00827A23">
        <w:rPr>
          <w:rFonts w:ascii="Times New Roman" w:eastAsia="宋体" w:cs="Times New Roman" w:hint="eastAsia"/>
          <w:sz w:val="21"/>
          <w:szCs w:val="21"/>
        </w:rPr>
        <w:t>收录的论文或在报考前五年内获得过省部级以上科研成果奖。</w:t>
      </w:r>
    </w:p>
    <w:p w:rsidR="003052C6" w:rsidRPr="003504D5" w:rsidRDefault="003052C6" w:rsidP="003052C6">
      <w:pPr>
        <w:pStyle w:val="a3"/>
        <w:tabs>
          <w:tab w:val="left" w:pos="6540"/>
        </w:tabs>
        <w:adjustRightInd w:val="0"/>
        <w:snapToGrid w:val="0"/>
        <w:spacing w:line="320" w:lineRule="exact"/>
        <w:ind w:firstLineChars="200" w:firstLine="420"/>
        <w:jc w:val="both"/>
        <w:rPr>
          <w:rFonts w:ascii="Times New Roman" w:eastAsia="微软雅黑" w:hAnsi="Times New Roman" w:cs="Times New Roman"/>
          <w:b/>
          <w:sz w:val="21"/>
          <w:szCs w:val="21"/>
        </w:rPr>
      </w:pPr>
      <w:r w:rsidRPr="003504D5">
        <w:rPr>
          <w:rFonts w:ascii="Times New Roman" w:eastAsia="微软雅黑" w:hAnsi="Times New Roman" w:cs="Times New Roman"/>
          <w:b/>
          <w:sz w:val="21"/>
          <w:szCs w:val="21"/>
        </w:rPr>
        <w:t>二、资格审查要求</w:t>
      </w:r>
      <w:r w:rsidRPr="003504D5">
        <w:rPr>
          <w:rFonts w:ascii="Times New Roman" w:eastAsia="微软雅黑" w:hAnsi="Times New Roman" w:cs="Times New Roman"/>
          <w:b/>
          <w:sz w:val="21"/>
          <w:szCs w:val="21"/>
        </w:rPr>
        <w:tab/>
      </w:r>
    </w:p>
    <w:p w:rsidR="003052C6" w:rsidRPr="003504D5" w:rsidRDefault="003052C6" w:rsidP="003052C6">
      <w:pPr>
        <w:pStyle w:val="a4"/>
        <w:tabs>
          <w:tab w:val="center" w:pos="4689"/>
        </w:tabs>
        <w:adjustRightInd w:val="0"/>
        <w:snapToGrid w:val="0"/>
        <w:spacing w:line="320" w:lineRule="exact"/>
        <w:ind w:firstLineChars="200" w:firstLine="420"/>
        <w:jc w:val="both"/>
        <w:rPr>
          <w:rFonts w:ascii="Times New Roman" w:eastAsia="宋体" w:hAnsi="Times New Roman"/>
          <w:sz w:val="21"/>
          <w:szCs w:val="21"/>
        </w:rPr>
      </w:pPr>
      <w:r>
        <w:rPr>
          <w:rFonts w:ascii="Times New Roman" w:eastAsia="宋体" w:hAnsi="Times New Roman" w:hint="eastAsia"/>
          <w:sz w:val="21"/>
          <w:szCs w:val="21"/>
        </w:rPr>
        <w:t>对参加统考考生的资格审查，考生提供以下材料：</w:t>
      </w:r>
    </w:p>
    <w:p w:rsidR="003052C6" w:rsidRPr="003504D5"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1 \* GB3 </w:instrText>
      </w:r>
      <w:r w:rsidRPr="003504D5">
        <w:rPr>
          <w:szCs w:val="21"/>
        </w:rPr>
        <w:fldChar w:fldCharType="separate"/>
      </w:r>
      <w:r w:rsidRPr="003504D5">
        <w:rPr>
          <w:rFonts w:ascii="宋体" w:hAnsi="宋体"/>
          <w:szCs w:val="21"/>
        </w:rPr>
        <w:t>①</w:t>
      </w:r>
      <w:r w:rsidRPr="003504D5">
        <w:rPr>
          <w:szCs w:val="21"/>
        </w:rPr>
        <w:fldChar w:fldCharType="end"/>
      </w:r>
      <w:r w:rsidRPr="00827A23">
        <w:rPr>
          <w:szCs w:val="21"/>
        </w:rPr>
        <w:t>准考证；</w:t>
      </w:r>
    </w:p>
    <w:p w:rsidR="003052C6" w:rsidRPr="003504D5"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2 \* GB3 </w:instrText>
      </w:r>
      <w:r w:rsidRPr="003504D5">
        <w:rPr>
          <w:szCs w:val="21"/>
        </w:rPr>
        <w:fldChar w:fldCharType="separate"/>
      </w:r>
      <w:r w:rsidRPr="003504D5">
        <w:rPr>
          <w:rFonts w:ascii="宋体" w:hAnsi="宋体"/>
          <w:szCs w:val="21"/>
        </w:rPr>
        <w:t>②</w:t>
      </w:r>
      <w:r w:rsidRPr="003504D5">
        <w:rPr>
          <w:szCs w:val="21"/>
        </w:rPr>
        <w:fldChar w:fldCharType="end"/>
      </w:r>
      <w:r w:rsidRPr="00827A23">
        <w:rPr>
          <w:szCs w:val="21"/>
        </w:rPr>
        <w:t>有效身份证件原件及一份复印件（复印件请考生本人写上考生编号、姓名和日期）；</w:t>
      </w:r>
    </w:p>
    <w:p w:rsidR="003052C6" w:rsidRPr="003504D5"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3 \* GB3 </w:instrText>
      </w:r>
      <w:r w:rsidRPr="003504D5">
        <w:rPr>
          <w:szCs w:val="21"/>
        </w:rPr>
        <w:fldChar w:fldCharType="separate"/>
      </w:r>
      <w:r w:rsidRPr="003504D5">
        <w:rPr>
          <w:rFonts w:ascii="宋体" w:hAnsi="宋体"/>
          <w:szCs w:val="21"/>
        </w:rPr>
        <w:t>③</w:t>
      </w:r>
      <w:r w:rsidRPr="003504D5">
        <w:rPr>
          <w:szCs w:val="21"/>
        </w:rPr>
        <w:fldChar w:fldCharType="end"/>
      </w:r>
      <w:r w:rsidRPr="00827A23">
        <w:rPr>
          <w:szCs w:val="21"/>
        </w:rPr>
        <w:t>硕士学历学位证书（应届生带学生证）原件及一份复印件（复印件请考生本人写上考生编号、姓名和日期）；</w:t>
      </w:r>
    </w:p>
    <w:p w:rsidR="003052C6" w:rsidRPr="00243304" w:rsidRDefault="003052C6" w:rsidP="003052C6">
      <w:pPr>
        <w:adjustRightInd w:val="0"/>
        <w:snapToGrid w:val="0"/>
        <w:spacing w:line="320" w:lineRule="exact"/>
        <w:ind w:firstLineChars="200" w:firstLine="420"/>
        <w:rPr>
          <w:szCs w:val="21"/>
        </w:rPr>
      </w:pPr>
      <w:r w:rsidRPr="003504D5">
        <w:rPr>
          <w:szCs w:val="21"/>
        </w:rPr>
        <w:fldChar w:fldCharType="begin"/>
      </w:r>
      <w:r>
        <w:rPr>
          <w:szCs w:val="21"/>
        </w:rPr>
        <w:instrText xml:space="preserve"> = 4 \* GB3 </w:instrText>
      </w:r>
      <w:r w:rsidRPr="003504D5">
        <w:rPr>
          <w:szCs w:val="21"/>
        </w:rPr>
        <w:fldChar w:fldCharType="separate"/>
      </w:r>
      <w:r w:rsidRPr="003504D5">
        <w:rPr>
          <w:rFonts w:ascii="宋体" w:hAnsi="宋体"/>
          <w:szCs w:val="21"/>
        </w:rPr>
        <w:t>④</w:t>
      </w:r>
      <w:r w:rsidRPr="003504D5">
        <w:rPr>
          <w:szCs w:val="21"/>
        </w:rPr>
        <w:fldChar w:fldCharType="end"/>
      </w:r>
      <w:r w:rsidRPr="00827A23">
        <w:rPr>
          <w:szCs w:val="21"/>
        </w:rPr>
        <w:t>考生自述（包括政治表现、外语水平、业务和科研能力、研究计划等</w:t>
      </w:r>
      <w:r w:rsidRPr="00243304">
        <w:rPr>
          <w:rFonts w:hAnsi="宋体"/>
          <w:szCs w:val="21"/>
        </w:rPr>
        <w:t>）。</w:t>
      </w:r>
    </w:p>
    <w:p w:rsidR="003052C6" w:rsidRPr="00243304" w:rsidRDefault="003052C6" w:rsidP="003052C6">
      <w:pPr>
        <w:adjustRightInd w:val="0"/>
        <w:snapToGrid w:val="0"/>
        <w:spacing w:line="320" w:lineRule="exact"/>
        <w:ind w:firstLineChars="200" w:firstLine="420"/>
        <w:rPr>
          <w:szCs w:val="21"/>
        </w:rPr>
      </w:pPr>
      <w:r w:rsidRPr="00243304">
        <w:rPr>
          <w:rFonts w:hAnsi="宋体"/>
          <w:szCs w:val="21"/>
        </w:rPr>
        <w:t>以上材料不符合要求者或有弄虚作假现象者，自动取消复试资格。</w:t>
      </w:r>
    </w:p>
    <w:p w:rsidR="003052C6" w:rsidRPr="00243304" w:rsidRDefault="003052C6" w:rsidP="003052C6">
      <w:pPr>
        <w:pStyle w:val="a3"/>
        <w:adjustRightInd w:val="0"/>
        <w:snapToGrid w:val="0"/>
        <w:spacing w:line="320" w:lineRule="exact"/>
        <w:ind w:firstLineChars="200" w:firstLine="422"/>
        <w:jc w:val="both"/>
        <w:rPr>
          <w:rFonts w:ascii="Times New Roman" w:eastAsia="宋体" w:hAnsi="Times New Roman" w:cs="Times New Roman"/>
          <w:b/>
          <w:sz w:val="21"/>
          <w:szCs w:val="21"/>
        </w:rPr>
      </w:pPr>
      <w:r w:rsidRPr="00243304">
        <w:rPr>
          <w:rFonts w:ascii="Times New Roman" w:eastAsia="宋体" w:cs="Times New Roman"/>
          <w:b/>
          <w:sz w:val="21"/>
          <w:szCs w:val="21"/>
        </w:rPr>
        <w:t>各学院应指定专人在复试前对照报考条件负责对考生的报考资格和所提供材料原件及复印件进行严格审查，对不符合报考条件者，不予复试；对于合格考生，审核无误后由审查人在考生所提交材料的复印件上签名、注明日期，并留存学院以备查。</w:t>
      </w:r>
    </w:p>
    <w:p w:rsidR="000E7EE8" w:rsidRPr="003052C6" w:rsidRDefault="00F50641"/>
    <w:sectPr w:rsidR="000E7EE8" w:rsidRPr="003052C6" w:rsidSect="003052C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41" w:rsidRDefault="00F50641" w:rsidP="00683096">
      <w:r>
        <w:separator/>
      </w:r>
    </w:p>
  </w:endnote>
  <w:endnote w:type="continuationSeparator" w:id="0">
    <w:p w:rsidR="00F50641" w:rsidRDefault="00F50641" w:rsidP="0068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41" w:rsidRDefault="00F50641" w:rsidP="00683096">
      <w:r>
        <w:separator/>
      </w:r>
    </w:p>
  </w:footnote>
  <w:footnote w:type="continuationSeparator" w:id="0">
    <w:p w:rsidR="00F50641" w:rsidRDefault="00F50641" w:rsidP="00683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C6"/>
    <w:rsid w:val="003052C6"/>
    <w:rsid w:val="00683096"/>
    <w:rsid w:val="00C61D6A"/>
    <w:rsid w:val="00F50641"/>
    <w:rsid w:val="00F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0D126-9495-41BF-9BD9-F2A47622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文件_正文 Char Char"/>
    <w:link w:val="a3"/>
    <w:rsid w:val="003052C6"/>
    <w:rPr>
      <w:rFonts w:ascii="仿宋_GB2312" w:eastAsia="仿宋_GB2312" w:hAnsi="宋体" w:cs="宋体"/>
      <w:sz w:val="24"/>
      <w:szCs w:val="24"/>
    </w:rPr>
  </w:style>
  <w:style w:type="character" w:customStyle="1" w:styleId="CharChar0">
    <w:name w:val="样式 正文一 + 宋体 Char Char"/>
    <w:link w:val="a4"/>
    <w:rsid w:val="003052C6"/>
    <w:rPr>
      <w:rFonts w:ascii="宋体" w:eastAsia="仿宋_GB2312" w:hAnsi="宋体"/>
      <w:sz w:val="24"/>
      <w:szCs w:val="24"/>
    </w:rPr>
  </w:style>
  <w:style w:type="paragraph" w:customStyle="1" w:styleId="a4">
    <w:name w:val="样式 正文一 + 宋体"/>
    <w:basedOn w:val="a"/>
    <w:link w:val="CharChar0"/>
    <w:rsid w:val="003052C6"/>
    <w:pPr>
      <w:spacing w:line="360" w:lineRule="auto"/>
      <w:ind w:firstLine="425"/>
      <w:jc w:val="left"/>
    </w:pPr>
    <w:rPr>
      <w:rFonts w:ascii="宋体" w:eastAsia="仿宋_GB2312" w:hAnsi="宋体" w:cstheme="minorBidi"/>
      <w:sz w:val="24"/>
    </w:rPr>
  </w:style>
  <w:style w:type="paragraph" w:customStyle="1" w:styleId="a3">
    <w:name w:val="文件_正文"/>
    <w:basedOn w:val="a"/>
    <w:link w:val="CharChar"/>
    <w:rsid w:val="003052C6"/>
    <w:pPr>
      <w:spacing w:line="360" w:lineRule="auto"/>
      <w:ind w:firstLineChars="177" w:firstLine="425"/>
      <w:jc w:val="left"/>
    </w:pPr>
    <w:rPr>
      <w:rFonts w:ascii="仿宋_GB2312" w:eastAsia="仿宋_GB2312" w:hAnsi="宋体" w:cs="宋体"/>
      <w:sz w:val="24"/>
    </w:rPr>
  </w:style>
  <w:style w:type="paragraph" w:styleId="a5">
    <w:name w:val="header"/>
    <w:basedOn w:val="a"/>
    <w:link w:val="Char"/>
    <w:uiPriority w:val="99"/>
    <w:unhideWhenUsed/>
    <w:rsid w:val="00683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83096"/>
    <w:rPr>
      <w:rFonts w:ascii="Times New Roman" w:eastAsia="宋体" w:hAnsi="Times New Roman" w:cs="Times New Roman"/>
      <w:sz w:val="18"/>
      <w:szCs w:val="18"/>
    </w:rPr>
  </w:style>
  <w:style w:type="paragraph" w:styleId="a6">
    <w:name w:val="footer"/>
    <w:basedOn w:val="a"/>
    <w:link w:val="Char0"/>
    <w:uiPriority w:val="99"/>
    <w:unhideWhenUsed/>
    <w:rsid w:val="00683096"/>
    <w:pPr>
      <w:tabs>
        <w:tab w:val="center" w:pos="4153"/>
        <w:tab w:val="right" w:pos="8306"/>
      </w:tabs>
      <w:snapToGrid w:val="0"/>
      <w:jc w:val="left"/>
    </w:pPr>
    <w:rPr>
      <w:sz w:val="18"/>
      <w:szCs w:val="18"/>
    </w:rPr>
  </w:style>
  <w:style w:type="character" w:customStyle="1" w:styleId="Char0">
    <w:name w:val="页脚 Char"/>
    <w:basedOn w:val="a0"/>
    <w:link w:val="a6"/>
    <w:uiPriority w:val="99"/>
    <w:rsid w:val="0068309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1114</Characters>
  <Application>Microsoft Office Word</Application>
  <DocSecurity>0</DocSecurity>
  <Lines>9</Lines>
  <Paragraphs>2</Paragraphs>
  <ScaleCrop>false</ScaleCrop>
  <Company>workgroup</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肖黄秀珠</cp:lastModifiedBy>
  <cp:revision>2</cp:revision>
  <dcterms:created xsi:type="dcterms:W3CDTF">2016-04-28T08:49:00Z</dcterms:created>
  <dcterms:modified xsi:type="dcterms:W3CDTF">2017-05-06T10:13:00Z</dcterms:modified>
</cp:coreProperties>
</file>