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17B3E" w14:textId="77777777" w:rsidR="00477A91" w:rsidRDefault="00477A91" w:rsidP="00477A91">
      <w:pPr>
        <w:ind w:firstLine="640"/>
        <w:jc w:val="center"/>
        <w:rPr>
          <w:rFonts w:ascii="黑体" w:eastAsia="黑体" w:hAnsi="黑体"/>
          <w:sz w:val="32"/>
          <w:szCs w:val="32"/>
        </w:rPr>
      </w:pPr>
    </w:p>
    <w:p w14:paraId="34AD94AD" w14:textId="0DF5FF77" w:rsidR="00477A91" w:rsidRDefault="00477A91" w:rsidP="00477A91">
      <w:pPr>
        <w:ind w:firstLine="640"/>
        <w:jc w:val="center"/>
        <w:rPr>
          <w:rFonts w:ascii="黑体" w:eastAsia="黑体" w:hAnsi="黑体"/>
          <w:sz w:val="32"/>
          <w:szCs w:val="32"/>
        </w:rPr>
      </w:pPr>
    </w:p>
    <w:p w14:paraId="51380BD6" w14:textId="77777777" w:rsidR="00477A91" w:rsidRDefault="00477A91" w:rsidP="00477A91">
      <w:pPr>
        <w:ind w:firstLine="640"/>
        <w:jc w:val="center"/>
        <w:rPr>
          <w:rFonts w:ascii="黑体" w:eastAsia="黑体" w:hAnsi="黑体"/>
          <w:sz w:val="32"/>
          <w:szCs w:val="32"/>
        </w:rPr>
      </w:pPr>
    </w:p>
    <w:p w14:paraId="47291698" w14:textId="420EEA1C" w:rsidR="00477A91" w:rsidRPr="00477A91" w:rsidRDefault="00477A91" w:rsidP="00296699">
      <w:pPr>
        <w:ind w:firstLineChars="0" w:firstLine="0"/>
        <w:jc w:val="center"/>
        <w:rPr>
          <w:rFonts w:ascii="黑体" w:eastAsia="黑体" w:hAnsi="黑体"/>
          <w:sz w:val="36"/>
          <w:szCs w:val="36"/>
        </w:rPr>
      </w:pPr>
      <w:r w:rsidRPr="00477A91">
        <w:rPr>
          <w:rFonts w:ascii="黑体" w:eastAsia="黑体" w:hAnsi="黑体" w:hint="eastAsia"/>
          <w:sz w:val="36"/>
          <w:szCs w:val="36"/>
        </w:rPr>
        <w:t>西南交通大学第十二届学生课外科技创新实验竞赛暨</w:t>
      </w:r>
    </w:p>
    <w:p w14:paraId="707C6C09" w14:textId="0A0641E7" w:rsidR="00035273" w:rsidRPr="00477A91" w:rsidRDefault="00477A91" w:rsidP="00296699">
      <w:pPr>
        <w:ind w:firstLineChars="0" w:firstLine="0"/>
        <w:jc w:val="center"/>
        <w:rPr>
          <w:rFonts w:ascii="黑体" w:eastAsia="黑体" w:hAnsi="黑体"/>
          <w:b/>
          <w:bCs/>
          <w:sz w:val="36"/>
          <w:szCs w:val="36"/>
        </w:rPr>
      </w:pPr>
      <w:r w:rsidRPr="00477A91">
        <w:rPr>
          <w:rFonts w:ascii="黑体" w:eastAsia="黑体" w:hAnsi="黑体" w:hint="eastAsia"/>
          <w:b/>
          <w:bCs/>
          <w:sz w:val="36"/>
          <w:szCs w:val="36"/>
        </w:rPr>
        <w:t>2020年“土木科技月”结构设计竞赛</w:t>
      </w:r>
    </w:p>
    <w:p w14:paraId="2D1AFBF5" w14:textId="4D752484" w:rsidR="00477A91" w:rsidRDefault="00477A91" w:rsidP="00477A91">
      <w:pPr>
        <w:ind w:firstLine="720"/>
        <w:jc w:val="center"/>
        <w:rPr>
          <w:rFonts w:ascii="黑体" w:eastAsia="黑体" w:hAnsi="黑体"/>
          <w:sz w:val="36"/>
          <w:szCs w:val="36"/>
        </w:rPr>
      </w:pPr>
    </w:p>
    <w:p w14:paraId="149407A5" w14:textId="77777777" w:rsidR="00477A91" w:rsidRDefault="00477A91" w:rsidP="008A5C14">
      <w:pPr>
        <w:ind w:firstLine="720"/>
        <w:jc w:val="center"/>
        <w:rPr>
          <w:rFonts w:ascii="黑体" w:eastAsia="黑体" w:hAnsi="黑体"/>
          <w:sz w:val="36"/>
          <w:szCs w:val="36"/>
        </w:rPr>
      </w:pPr>
    </w:p>
    <w:p w14:paraId="701E2962" w14:textId="37063FBD" w:rsidR="00477A91" w:rsidRDefault="00477A91" w:rsidP="00477A91">
      <w:pPr>
        <w:ind w:firstLine="720"/>
        <w:jc w:val="center"/>
        <w:rPr>
          <w:rFonts w:ascii="黑体" w:eastAsia="黑体" w:hAnsi="黑体"/>
          <w:sz w:val="36"/>
          <w:szCs w:val="36"/>
        </w:rPr>
      </w:pPr>
    </w:p>
    <w:p w14:paraId="05C81546" w14:textId="77777777" w:rsidR="00477A91" w:rsidRDefault="00477A91" w:rsidP="00477A91">
      <w:pPr>
        <w:ind w:firstLine="720"/>
        <w:jc w:val="center"/>
        <w:rPr>
          <w:rFonts w:ascii="黑体" w:eastAsia="黑体" w:hAnsi="黑体"/>
          <w:sz w:val="36"/>
          <w:szCs w:val="36"/>
        </w:rPr>
      </w:pPr>
    </w:p>
    <w:p w14:paraId="701997C2" w14:textId="7C5E8469" w:rsidR="00477A91" w:rsidRPr="00477A91" w:rsidRDefault="00E55735" w:rsidP="00296699">
      <w:pPr>
        <w:ind w:firstLineChars="0" w:firstLine="0"/>
        <w:jc w:val="center"/>
        <w:rPr>
          <w:rFonts w:ascii="黑体" w:eastAsia="黑体" w:hAnsi="黑体"/>
          <w:b/>
          <w:bCs/>
          <w:sz w:val="52"/>
          <w:szCs w:val="52"/>
        </w:rPr>
      </w:pPr>
      <w:r>
        <w:rPr>
          <w:rFonts w:ascii="黑体" w:eastAsia="黑体" w:hAnsi="黑体" w:hint="eastAsia"/>
          <w:b/>
          <w:bCs/>
          <w:sz w:val="52"/>
          <w:szCs w:val="52"/>
        </w:rPr>
        <w:t>桥梁</w:t>
      </w:r>
      <w:r w:rsidR="00477A91" w:rsidRPr="00477A91">
        <w:rPr>
          <w:rFonts w:ascii="黑体" w:eastAsia="黑体" w:hAnsi="黑体" w:hint="eastAsia"/>
          <w:b/>
          <w:bCs/>
          <w:sz w:val="52"/>
          <w:szCs w:val="52"/>
        </w:rPr>
        <w:t>工程组</w:t>
      </w:r>
    </w:p>
    <w:p w14:paraId="7D567B71" w14:textId="79CA8A78" w:rsidR="00477A91" w:rsidRDefault="00477A91" w:rsidP="00477A91">
      <w:pPr>
        <w:ind w:firstLine="880"/>
        <w:jc w:val="center"/>
        <w:rPr>
          <w:rFonts w:ascii="黑体" w:eastAsia="黑体" w:hAnsi="黑体"/>
          <w:sz w:val="44"/>
          <w:szCs w:val="44"/>
        </w:rPr>
      </w:pPr>
    </w:p>
    <w:p w14:paraId="6A2F1780" w14:textId="67E4C936" w:rsidR="00477A91" w:rsidRDefault="00477A91" w:rsidP="00477A91">
      <w:pPr>
        <w:ind w:firstLine="880"/>
        <w:jc w:val="center"/>
        <w:rPr>
          <w:rFonts w:ascii="黑体" w:eastAsia="黑体" w:hAnsi="黑体"/>
          <w:sz w:val="44"/>
          <w:szCs w:val="44"/>
        </w:rPr>
      </w:pPr>
    </w:p>
    <w:p w14:paraId="4F0811F4" w14:textId="1567621A" w:rsidR="00477A91" w:rsidRDefault="00477A91" w:rsidP="00477A91">
      <w:pPr>
        <w:ind w:firstLine="880"/>
        <w:jc w:val="center"/>
        <w:rPr>
          <w:rFonts w:ascii="黑体" w:eastAsia="黑体" w:hAnsi="黑体"/>
          <w:sz w:val="44"/>
          <w:szCs w:val="44"/>
        </w:rPr>
      </w:pPr>
    </w:p>
    <w:p w14:paraId="3A2B3A90" w14:textId="77777777" w:rsidR="00477A91" w:rsidRDefault="00477A91" w:rsidP="00477A91">
      <w:pPr>
        <w:ind w:firstLine="880"/>
        <w:jc w:val="center"/>
        <w:rPr>
          <w:rFonts w:ascii="黑体" w:eastAsia="黑体" w:hAnsi="黑体"/>
          <w:sz w:val="44"/>
          <w:szCs w:val="44"/>
        </w:rPr>
      </w:pPr>
    </w:p>
    <w:p w14:paraId="05EEAF1B" w14:textId="7C7A7A7A" w:rsidR="00477A91" w:rsidRDefault="00477A91" w:rsidP="00477A91">
      <w:pPr>
        <w:ind w:firstLine="880"/>
        <w:jc w:val="center"/>
        <w:rPr>
          <w:rFonts w:ascii="黑体" w:eastAsia="黑体" w:hAnsi="黑体"/>
          <w:sz w:val="44"/>
          <w:szCs w:val="44"/>
        </w:rPr>
      </w:pPr>
    </w:p>
    <w:p w14:paraId="01B993EF" w14:textId="476CE3CF" w:rsidR="00477A91" w:rsidRDefault="00477A91" w:rsidP="00477A91">
      <w:pPr>
        <w:ind w:firstLine="880"/>
        <w:jc w:val="center"/>
        <w:rPr>
          <w:rFonts w:ascii="黑体" w:eastAsia="黑体" w:hAnsi="黑体"/>
          <w:sz w:val="44"/>
          <w:szCs w:val="44"/>
        </w:rPr>
      </w:pPr>
    </w:p>
    <w:p w14:paraId="376C4795" w14:textId="510B799B" w:rsidR="00477A91" w:rsidRDefault="00477A91" w:rsidP="00477A91">
      <w:pPr>
        <w:ind w:firstLine="880"/>
        <w:jc w:val="center"/>
        <w:rPr>
          <w:rFonts w:ascii="黑体" w:eastAsia="黑体" w:hAnsi="黑体"/>
          <w:sz w:val="44"/>
          <w:szCs w:val="44"/>
        </w:rPr>
      </w:pPr>
    </w:p>
    <w:p w14:paraId="404520C0" w14:textId="77777777" w:rsidR="00477A91" w:rsidRDefault="00477A91" w:rsidP="00477A91">
      <w:pPr>
        <w:ind w:firstLine="880"/>
        <w:jc w:val="center"/>
        <w:rPr>
          <w:rFonts w:ascii="黑体" w:eastAsia="黑体" w:hAnsi="黑体"/>
          <w:sz w:val="44"/>
          <w:szCs w:val="44"/>
        </w:rPr>
      </w:pPr>
    </w:p>
    <w:p w14:paraId="7DF61CDB" w14:textId="0B36F748" w:rsidR="00477A91" w:rsidRPr="00477A91" w:rsidRDefault="00477A91" w:rsidP="00296699">
      <w:pPr>
        <w:ind w:firstLineChars="0" w:firstLine="0"/>
        <w:jc w:val="center"/>
        <w:rPr>
          <w:rFonts w:ascii="黑体" w:eastAsia="黑体" w:hAnsi="黑体"/>
          <w:sz w:val="28"/>
          <w:szCs w:val="28"/>
        </w:rPr>
      </w:pPr>
      <w:r w:rsidRPr="00477A91">
        <w:rPr>
          <w:rFonts w:ascii="黑体" w:eastAsia="黑体" w:hAnsi="黑体" w:hint="eastAsia"/>
          <w:sz w:val="28"/>
          <w:szCs w:val="28"/>
        </w:rPr>
        <w:t>西南交通大学第二十届结构设计竞赛委员会</w:t>
      </w:r>
    </w:p>
    <w:p w14:paraId="193C2021" w14:textId="27728C38" w:rsidR="00477A91" w:rsidRDefault="00477A91" w:rsidP="00296699">
      <w:pPr>
        <w:ind w:firstLineChars="0" w:firstLine="0"/>
        <w:jc w:val="center"/>
        <w:rPr>
          <w:rFonts w:ascii="黑体" w:eastAsia="黑体" w:hAnsi="黑体"/>
          <w:sz w:val="28"/>
          <w:szCs w:val="28"/>
        </w:rPr>
      </w:pPr>
      <w:r w:rsidRPr="00477A91">
        <w:rPr>
          <w:rFonts w:ascii="黑体" w:eastAsia="黑体" w:hAnsi="黑体" w:hint="eastAsia"/>
          <w:sz w:val="28"/>
          <w:szCs w:val="28"/>
        </w:rPr>
        <w:t>2020年</w:t>
      </w:r>
      <w:r>
        <w:rPr>
          <w:rFonts w:ascii="黑体" w:eastAsia="黑体" w:hAnsi="黑体"/>
          <w:sz w:val="28"/>
          <w:szCs w:val="28"/>
        </w:rPr>
        <w:t>11</w:t>
      </w:r>
      <w:r w:rsidRPr="00477A91">
        <w:rPr>
          <w:rFonts w:ascii="黑体" w:eastAsia="黑体" w:hAnsi="黑体" w:hint="eastAsia"/>
          <w:sz w:val="28"/>
          <w:szCs w:val="28"/>
        </w:rPr>
        <w:t>月</w:t>
      </w:r>
    </w:p>
    <w:p w14:paraId="02B9D716" w14:textId="77777777" w:rsidR="00477A91" w:rsidRDefault="00477A91" w:rsidP="00296699">
      <w:pPr>
        <w:ind w:firstLineChars="0" w:firstLine="0"/>
        <w:jc w:val="center"/>
        <w:rPr>
          <w:rFonts w:ascii="黑体" w:eastAsia="黑体" w:hAnsi="黑体"/>
          <w:sz w:val="28"/>
          <w:szCs w:val="28"/>
        </w:rPr>
        <w:sectPr w:rsidR="00477A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7079F504" w14:textId="64B982F8" w:rsidR="00477A91" w:rsidRPr="00FE7405" w:rsidRDefault="00843B45" w:rsidP="00FE7405">
      <w:pPr>
        <w:pStyle w:val="1"/>
      </w:pPr>
      <w:r w:rsidRPr="00843B45">
        <w:rPr>
          <w:rFonts w:hint="eastAsia"/>
        </w:rPr>
        <w:lastRenderedPageBreak/>
        <w:t>三</w:t>
      </w:r>
      <w:proofErr w:type="gramStart"/>
      <w:r w:rsidRPr="00843B45">
        <w:rPr>
          <w:rFonts w:hint="eastAsia"/>
        </w:rPr>
        <w:t>跨连续</w:t>
      </w:r>
      <w:proofErr w:type="gramEnd"/>
      <w:r w:rsidRPr="00843B45">
        <w:rPr>
          <w:rFonts w:hint="eastAsia"/>
        </w:rPr>
        <w:t>体系桥梁结构</w:t>
      </w:r>
      <w:r w:rsidR="008A5C14" w:rsidRPr="00FE7405">
        <w:rPr>
          <w:rFonts w:hint="eastAsia"/>
        </w:rPr>
        <w:t>设计</w:t>
      </w:r>
    </w:p>
    <w:p w14:paraId="1C48A1C3" w14:textId="795DE414" w:rsidR="008A5C14" w:rsidRPr="00FE7405" w:rsidRDefault="00D04493" w:rsidP="00FE7405">
      <w:pPr>
        <w:pStyle w:val="2"/>
      </w:pPr>
      <w:r w:rsidRPr="00FE7405">
        <w:rPr>
          <w:rFonts w:hint="eastAsia"/>
        </w:rPr>
        <w:t>一、</w:t>
      </w:r>
      <w:r w:rsidR="008A5C14" w:rsidRPr="00FE7405">
        <w:rPr>
          <w:rFonts w:hint="eastAsia"/>
        </w:rPr>
        <w:t>选题背景</w:t>
      </w:r>
    </w:p>
    <w:p w14:paraId="038B4629" w14:textId="77777777" w:rsidR="00E55735" w:rsidRDefault="00E55735" w:rsidP="00E55735">
      <w:pPr>
        <w:ind w:firstLine="480"/>
      </w:pPr>
      <w:r>
        <w:rPr>
          <w:rFonts w:hint="eastAsia"/>
        </w:rPr>
        <w:t>装配式桥梁因受力状态简单明确、加工制造标准化和工厂化、运输和施工简便高效、维护管养成本低、环境亲和力高等特点，近年来受到了越来多的关注。</w:t>
      </w:r>
    </w:p>
    <w:p w14:paraId="110F3C1C" w14:textId="77777777" w:rsidR="00E55735" w:rsidRDefault="00E55735" w:rsidP="00E55735">
      <w:pPr>
        <w:ind w:firstLine="480"/>
      </w:pPr>
      <w:r>
        <w:rPr>
          <w:rFonts w:hint="eastAsia"/>
        </w:rPr>
        <w:t>由于桥梁设计和建造的升级，以及大众审美水平的提升，桥梁美学的地位也日渐凸显，尤其是城市、景区等重点位置，具备景观功能的桥梁。</w:t>
      </w:r>
    </w:p>
    <w:p w14:paraId="1CC8FB50" w14:textId="62D07325" w:rsidR="008A5C14" w:rsidRDefault="00E55735" w:rsidP="00E55735">
      <w:pPr>
        <w:ind w:firstLine="480"/>
      </w:pPr>
      <w:r>
        <w:rPr>
          <w:rFonts w:hint="eastAsia"/>
        </w:rPr>
        <w:t>据此，本赛题以成都都市圈中某桥梁为背景，需要设计和制作出能同时满足装配化的要求以及桥梁美学的要求桥梁模型。</w:t>
      </w:r>
    </w:p>
    <w:p w14:paraId="284A96DB" w14:textId="079E9688" w:rsidR="00D04493" w:rsidRDefault="00D04493" w:rsidP="00FE7405">
      <w:pPr>
        <w:pStyle w:val="2"/>
      </w:pPr>
      <w:r>
        <w:rPr>
          <w:rFonts w:hint="eastAsia"/>
        </w:rPr>
        <w:t>二、竞赛模型</w:t>
      </w:r>
    </w:p>
    <w:p w14:paraId="73E484F7" w14:textId="77777777" w:rsidR="00E55735" w:rsidRDefault="00E55735" w:rsidP="00E55735">
      <w:pPr>
        <w:ind w:firstLine="480"/>
      </w:pPr>
      <w:r>
        <w:rPr>
          <w:rFonts w:hint="eastAsia"/>
        </w:rPr>
        <w:t>竞赛模型为一座可承载一定荷载的三</w:t>
      </w:r>
      <w:proofErr w:type="gramStart"/>
      <w:r>
        <w:rPr>
          <w:rFonts w:hint="eastAsia"/>
        </w:rPr>
        <w:t>跨连续</w:t>
      </w:r>
      <w:proofErr w:type="gramEnd"/>
      <w:r>
        <w:rPr>
          <w:rFonts w:hint="eastAsia"/>
        </w:rPr>
        <w:t>体系桥梁结构，可为梁桥、拱桥、斜拉桥或组合体系桥梁，不建议采用悬索桥，且不可制作鱼腹式梁桥，否则取消比赛资格。</w:t>
      </w:r>
    </w:p>
    <w:p w14:paraId="51A3816D" w14:textId="20CDE893" w:rsidR="00D04493" w:rsidRDefault="00E55735" w:rsidP="00E55735">
      <w:pPr>
        <w:ind w:firstLine="480"/>
      </w:pPr>
      <w:r>
        <w:rPr>
          <w:rFonts w:hint="eastAsia"/>
        </w:rPr>
        <w:t>模型采用软质</w:t>
      </w:r>
      <w:r>
        <w:rPr>
          <w:rFonts w:hint="eastAsia"/>
        </w:rPr>
        <w:t>PVC</w:t>
      </w:r>
      <w:r>
        <w:rPr>
          <w:rFonts w:hint="eastAsia"/>
        </w:rPr>
        <w:t>塑料板和</w:t>
      </w:r>
      <w:r>
        <w:rPr>
          <w:rFonts w:hint="eastAsia"/>
        </w:rPr>
        <w:t>PVC</w:t>
      </w:r>
      <w:r>
        <w:rPr>
          <w:rFonts w:hint="eastAsia"/>
        </w:rPr>
        <w:t>塑料管制作，包括主跨和两个边跨，可做成等跨或不等跨，且需要在其上涂色。模型加载系统和测量系统由承办方提供。</w:t>
      </w:r>
    </w:p>
    <w:p w14:paraId="28E952CD" w14:textId="495C9EF4" w:rsidR="00D04493" w:rsidRDefault="00D04493" w:rsidP="00FE7405">
      <w:pPr>
        <w:pStyle w:val="2"/>
      </w:pPr>
      <w:r>
        <w:rPr>
          <w:rFonts w:hint="eastAsia"/>
        </w:rPr>
        <w:t>三、模型要求</w:t>
      </w:r>
    </w:p>
    <w:p w14:paraId="309EACE6" w14:textId="77777777" w:rsidR="00E55735" w:rsidRPr="00E55735" w:rsidRDefault="00E55735" w:rsidP="00E55735">
      <w:pPr>
        <w:pStyle w:val="3"/>
      </w:pPr>
      <w:r w:rsidRPr="00E55735">
        <w:rPr>
          <w:rFonts w:hint="eastAsia"/>
        </w:rPr>
        <w:t xml:space="preserve">3.1 </w:t>
      </w:r>
      <w:r w:rsidRPr="00E55735">
        <w:rPr>
          <w:rFonts w:hint="eastAsia"/>
        </w:rPr>
        <w:t>制作材料</w:t>
      </w:r>
    </w:p>
    <w:p w14:paraId="525BB065" w14:textId="77777777" w:rsidR="00E55735" w:rsidRDefault="00E55735" w:rsidP="00E55735">
      <w:pPr>
        <w:ind w:firstLine="480"/>
      </w:pPr>
      <w:r>
        <w:rPr>
          <w:rFonts w:hint="eastAsia"/>
        </w:rPr>
        <w:t>组委会将统一提供</w:t>
      </w:r>
      <w:r>
        <w:rPr>
          <w:rFonts w:hint="eastAsia"/>
        </w:rPr>
        <w:t>PVC</w:t>
      </w:r>
      <w:r>
        <w:rPr>
          <w:rFonts w:hint="eastAsia"/>
        </w:rPr>
        <w:t>塑料板（可借助</w:t>
      </w:r>
      <w:proofErr w:type="gramStart"/>
      <w:r>
        <w:rPr>
          <w:rFonts w:hint="eastAsia"/>
        </w:rPr>
        <w:t>电吹风热弯后</w:t>
      </w:r>
      <w:proofErr w:type="gramEnd"/>
      <w:r>
        <w:rPr>
          <w:rFonts w:hint="eastAsia"/>
        </w:rPr>
        <w:t>塑形）、</w:t>
      </w:r>
      <w:r>
        <w:rPr>
          <w:rFonts w:hint="eastAsia"/>
        </w:rPr>
        <w:t>PVC</w:t>
      </w:r>
      <w:r>
        <w:rPr>
          <w:rFonts w:hint="eastAsia"/>
        </w:rPr>
        <w:t>塑料管和塑料螺钉螺母三种材料，各参赛队设计、制作模型仅限于使用以上材料，且允许对所给材料进行适当加工、组合。但</w:t>
      </w:r>
      <w:r>
        <w:rPr>
          <w:rFonts w:hint="eastAsia"/>
        </w:rPr>
        <w:t>PVC</w:t>
      </w:r>
      <w:r>
        <w:rPr>
          <w:rFonts w:hint="eastAsia"/>
        </w:rPr>
        <w:t>塑料管的单根长度不能超过</w:t>
      </w:r>
      <w:r>
        <w:rPr>
          <w:rFonts w:hint="eastAsia"/>
        </w:rPr>
        <w:t>20cm</w:t>
      </w:r>
      <w:r>
        <w:rPr>
          <w:rFonts w:hint="eastAsia"/>
        </w:rPr>
        <w:t>，否则取消比赛资格。</w:t>
      </w:r>
    </w:p>
    <w:p w14:paraId="228AFF6A" w14:textId="77777777" w:rsidR="00E55735" w:rsidRDefault="00E55735" w:rsidP="00E55735">
      <w:pPr>
        <w:ind w:firstLine="480"/>
      </w:pPr>
      <w:r>
        <w:rPr>
          <w:rFonts w:hint="eastAsia"/>
        </w:rPr>
        <w:t>涂色材料由主办方提供，包含红、橙、黑、棕、蓝五种颜色。</w:t>
      </w:r>
    </w:p>
    <w:p w14:paraId="49754E7D" w14:textId="77777777" w:rsidR="00E55735" w:rsidRDefault="00E55735" w:rsidP="00E55735">
      <w:pPr>
        <w:ind w:firstLine="480"/>
      </w:pPr>
      <w:r>
        <w:rPr>
          <w:rFonts w:hint="eastAsia"/>
        </w:rPr>
        <w:t>模型制作过程中不得使用任何形式的粘接剂，如胶水。</w:t>
      </w:r>
    </w:p>
    <w:p w14:paraId="3450E81A" w14:textId="77777777" w:rsidR="00E55735" w:rsidRDefault="00E55735" w:rsidP="00E55735">
      <w:pPr>
        <w:pStyle w:val="3"/>
      </w:pPr>
      <w:r>
        <w:rPr>
          <w:rFonts w:hint="eastAsia"/>
        </w:rPr>
        <w:t xml:space="preserve">3.2 </w:t>
      </w:r>
      <w:r>
        <w:rPr>
          <w:rFonts w:hint="eastAsia"/>
        </w:rPr>
        <w:t>模型重量</w:t>
      </w:r>
    </w:p>
    <w:p w14:paraId="1EE50D5B" w14:textId="77777777" w:rsidR="00E55735" w:rsidRDefault="00E55735" w:rsidP="00E55735">
      <w:pPr>
        <w:ind w:firstLine="480"/>
      </w:pPr>
      <w:r>
        <w:rPr>
          <w:rFonts w:hint="eastAsia"/>
        </w:rPr>
        <w:t>结构模型的总重量不超过</w:t>
      </w:r>
      <w:r>
        <w:rPr>
          <w:rFonts w:hint="eastAsia"/>
        </w:rPr>
        <w:t>2100</w:t>
      </w:r>
      <w:r>
        <w:rPr>
          <w:rFonts w:hint="eastAsia"/>
        </w:rPr>
        <w:t>克，超过者不能参加比赛。</w:t>
      </w:r>
    </w:p>
    <w:p w14:paraId="543E22B7" w14:textId="77777777" w:rsidR="00E55735" w:rsidRDefault="00E55735" w:rsidP="00E55735">
      <w:pPr>
        <w:pStyle w:val="3"/>
      </w:pPr>
      <w:r>
        <w:rPr>
          <w:rFonts w:hint="eastAsia"/>
        </w:rPr>
        <w:t xml:space="preserve">3.3 </w:t>
      </w:r>
      <w:r>
        <w:rPr>
          <w:rFonts w:hint="eastAsia"/>
        </w:rPr>
        <w:t>模型尺寸和制作要求</w:t>
      </w:r>
    </w:p>
    <w:p w14:paraId="6EC6AB55" w14:textId="77777777" w:rsidR="00E55735" w:rsidRDefault="00E55735" w:rsidP="00E55735">
      <w:pPr>
        <w:ind w:firstLine="480"/>
      </w:pPr>
      <w:r>
        <w:rPr>
          <w:rFonts w:hint="eastAsia"/>
        </w:rPr>
        <w:t>桥梁的类型不限，但必须保持主梁和桥面为连续的，模型</w:t>
      </w:r>
      <w:proofErr w:type="gramStart"/>
      <w:r>
        <w:rPr>
          <w:rFonts w:hint="eastAsia"/>
        </w:rPr>
        <w:t>的纵桥向</w:t>
      </w:r>
      <w:proofErr w:type="gramEnd"/>
      <w:r>
        <w:rPr>
          <w:rFonts w:hint="eastAsia"/>
        </w:rPr>
        <w:t>长度要求在区间（</w:t>
      </w:r>
      <w:r>
        <w:rPr>
          <w:rFonts w:hint="eastAsia"/>
        </w:rPr>
        <w:t>1770</w:t>
      </w:r>
      <w:r>
        <w:rPr>
          <w:rFonts w:hint="eastAsia"/>
        </w:rPr>
        <w:t>，</w:t>
      </w:r>
      <w:r>
        <w:rPr>
          <w:rFonts w:hint="eastAsia"/>
        </w:rPr>
        <w:t>1790</w:t>
      </w:r>
      <w:r>
        <w:rPr>
          <w:rFonts w:hint="eastAsia"/>
        </w:rPr>
        <w:t>）</w:t>
      </w:r>
      <w:r>
        <w:rPr>
          <w:rFonts w:hint="eastAsia"/>
        </w:rPr>
        <w:t>mm</w:t>
      </w:r>
      <w:r>
        <w:rPr>
          <w:rFonts w:hint="eastAsia"/>
        </w:rPr>
        <w:t>范围内，横桥向宽度要求在（</w:t>
      </w:r>
      <w:r>
        <w:rPr>
          <w:rFonts w:hint="eastAsia"/>
        </w:rPr>
        <w:t>200</w:t>
      </w:r>
      <w:r>
        <w:rPr>
          <w:rFonts w:hint="eastAsia"/>
        </w:rPr>
        <w:t>，</w:t>
      </w:r>
      <w:r>
        <w:rPr>
          <w:rFonts w:hint="eastAsia"/>
        </w:rPr>
        <w:t>250</w:t>
      </w:r>
      <w:r>
        <w:rPr>
          <w:rFonts w:hint="eastAsia"/>
        </w:rPr>
        <w:t>）</w:t>
      </w:r>
      <w:r>
        <w:rPr>
          <w:rFonts w:hint="eastAsia"/>
        </w:rPr>
        <w:t xml:space="preserve">mm </w:t>
      </w:r>
      <w:r>
        <w:rPr>
          <w:rFonts w:hint="eastAsia"/>
        </w:rPr>
        <w:t>范围内，</w:t>
      </w:r>
      <w:r>
        <w:rPr>
          <w:rFonts w:hint="eastAsia"/>
        </w:rPr>
        <w:lastRenderedPageBreak/>
        <w:t>模型具体长度尺寸</w:t>
      </w:r>
      <w:proofErr w:type="gramStart"/>
      <w:r>
        <w:rPr>
          <w:rFonts w:hint="eastAsia"/>
        </w:rPr>
        <w:t>拟定请</w:t>
      </w:r>
      <w:proofErr w:type="gramEnd"/>
      <w:r>
        <w:rPr>
          <w:rFonts w:hint="eastAsia"/>
        </w:rPr>
        <w:t>参考实验平台示意图。桥面纵坡控制在</w:t>
      </w:r>
      <w:r>
        <w:rPr>
          <w:rFonts w:hint="eastAsia"/>
        </w:rPr>
        <w:t>3.0%</w:t>
      </w:r>
      <w:r>
        <w:rPr>
          <w:rFonts w:hint="eastAsia"/>
        </w:rPr>
        <w:t>以内（否则无法牵引小车，等同于失去比赛资格），并保持桥面连续。不符合要求的模型直接取消比赛资格。</w:t>
      </w:r>
    </w:p>
    <w:p w14:paraId="56A7C873" w14:textId="77777777" w:rsidR="00E55735" w:rsidRDefault="00E55735" w:rsidP="00E55735">
      <w:pPr>
        <w:ind w:firstLine="480"/>
      </w:pPr>
      <w:r>
        <w:rPr>
          <w:rFonts w:hint="eastAsia"/>
        </w:rPr>
        <w:t>桥梁模型由可以现场分段拼装的主梁和桥墩构成。桥墩净高度（主梁底面到墩底）不超过</w:t>
      </w:r>
      <w:r>
        <w:rPr>
          <w:rFonts w:hint="eastAsia"/>
        </w:rPr>
        <w:t>40cm</w:t>
      </w:r>
      <w:r>
        <w:rPr>
          <w:rFonts w:hint="eastAsia"/>
        </w:rPr>
        <w:t>，每个桥墩至少由两个单独的构件拼装而成，每个构件最大尺寸不大于</w:t>
      </w:r>
      <w:r>
        <w:rPr>
          <w:rFonts w:hint="eastAsia"/>
        </w:rPr>
        <w:t>30cm</w:t>
      </w:r>
      <w:r>
        <w:rPr>
          <w:rFonts w:hint="eastAsia"/>
        </w:rPr>
        <w:t>。主梁分为三跨，可自由分跨，但每</w:t>
      </w:r>
      <w:proofErr w:type="gramStart"/>
      <w:r>
        <w:rPr>
          <w:rFonts w:hint="eastAsia"/>
        </w:rPr>
        <w:t>跨至少</w:t>
      </w:r>
      <w:proofErr w:type="gramEnd"/>
      <w:r>
        <w:rPr>
          <w:rFonts w:hint="eastAsia"/>
        </w:rPr>
        <w:t>由两个单独的构件拼装而成，每个构件最大尺寸不大于</w:t>
      </w:r>
      <w:r>
        <w:rPr>
          <w:rFonts w:hint="eastAsia"/>
        </w:rPr>
        <w:t>30cm</w:t>
      </w:r>
      <w:r>
        <w:rPr>
          <w:rFonts w:hint="eastAsia"/>
        </w:rPr>
        <w:t>。</w:t>
      </w:r>
    </w:p>
    <w:p w14:paraId="7DC1C541" w14:textId="77777777" w:rsidR="00E55735" w:rsidRDefault="00E55735" w:rsidP="00E55735">
      <w:pPr>
        <w:ind w:firstLine="480"/>
      </w:pPr>
      <w:r>
        <w:rPr>
          <w:rFonts w:hint="eastAsia"/>
        </w:rPr>
        <w:t>模型的所有构件在赛前备好（包括涂装），并在交验模型时先校验各个构件是否满足最大尺寸的要求，然后每个队仅能指派</w:t>
      </w:r>
      <w:r>
        <w:rPr>
          <w:rFonts w:hint="eastAsia"/>
        </w:rPr>
        <w:t>2</w:t>
      </w:r>
      <w:r>
        <w:rPr>
          <w:rFonts w:hint="eastAsia"/>
        </w:rPr>
        <w:t>名选手在现场将构件拼装为一个整体模型，裁判员记录拼装时间并由参赛队员确认。</w:t>
      </w:r>
    </w:p>
    <w:p w14:paraId="0DB95AE2" w14:textId="77777777" w:rsidR="00E55735" w:rsidRDefault="00E55735" w:rsidP="00E55735">
      <w:pPr>
        <w:ind w:firstLine="480"/>
      </w:pPr>
      <w:r>
        <w:rPr>
          <w:rFonts w:hint="eastAsia"/>
        </w:rPr>
        <w:t>模型拼装完成后，各个构件需要保持紧密，且在搬运过程中不得散落。对于组装完成在搬运过程中发生散落的模型，主委会只提供一次修理模型的机会。</w:t>
      </w:r>
    </w:p>
    <w:p w14:paraId="1AE044C7" w14:textId="77777777" w:rsidR="00E55735" w:rsidRDefault="00E55735" w:rsidP="00E55735">
      <w:pPr>
        <w:pStyle w:val="3"/>
      </w:pPr>
      <w:r>
        <w:rPr>
          <w:rFonts w:hint="eastAsia"/>
        </w:rPr>
        <w:t xml:space="preserve">3.4 </w:t>
      </w:r>
      <w:r>
        <w:rPr>
          <w:rFonts w:hint="eastAsia"/>
        </w:rPr>
        <w:t>模型桥面</w:t>
      </w:r>
    </w:p>
    <w:p w14:paraId="28BB545F" w14:textId="77777777" w:rsidR="00E55735" w:rsidRDefault="00E55735" w:rsidP="00E55735">
      <w:pPr>
        <w:ind w:firstLine="480"/>
      </w:pPr>
      <w:r>
        <w:rPr>
          <w:rFonts w:hint="eastAsia"/>
        </w:rPr>
        <w:t>（</w:t>
      </w:r>
      <w:r>
        <w:rPr>
          <w:rFonts w:hint="eastAsia"/>
        </w:rPr>
        <w:t>1</w:t>
      </w:r>
      <w:r>
        <w:rPr>
          <w:rFonts w:hint="eastAsia"/>
        </w:rPr>
        <w:t>）桥面铺设材料可以为</w:t>
      </w:r>
      <w:r>
        <w:rPr>
          <w:rFonts w:hint="eastAsia"/>
        </w:rPr>
        <w:t>PVC</w:t>
      </w:r>
      <w:r>
        <w:rPr>
          <w:rFonts w:hint="eastAsia"/>
        </w:rPr>
        <w:t>塑料板或</w:t>
      </w:r>
      <w:r>
        <w:rPr>
          <w:rFonts w:hint="eastAsia"/>
        </w:rPr>
        <w:t>PVC</w:t>
      </w:r>
      <w:r>
        <w:rPr>
          <w:rFonts w:hint="eastAsia"/>
        </w:rPr>
        <w:t>塑料管或两者的组合结构，如</w:t>
      </w:r>
      <w:r>
        <w:rPr>
          <w:rFonts w:hint="eastAsia"/>
        </w:rPr>
        <w:t>PVC</w:t>
      </w:r>
      <w:r>
        <w:rPr>
          <w:rFonts w:hint="eastAsia"/>
        </w:rPr>
        <w:t>管可对剖充当桥面板的</w:t>
      </w:r>
      <w:r>
        <w:rPr>
          <w:rFonts w:hint="eastAsia"/>
        </w:rPr>
        <w:t>U</w:t>
      </w:r>
      <w:proofErr w:type="gramStart"/>
      <w:r>
        <w:rPr>
          <w:rFonts w:hint="eastAsia"/>
        </w:rPr>
        <w:t>肋</w:t>
      </w:r>
      <w:proofErr w:type="gramEnd"/>
      <w:r>
        <w:rPr>
          <w:rFonts w:hint="eastAsia"/>
        </w:rPr>
        <w:t>。</w:t>
      </w:r>
    </w:p>
    <w:p w14:paraId="35A07E54" w14:textId="77777777" w:rsidR="00E55735" w:rsidRDefault="00E55735" w:rsidP="00E55735">
      <w:pPr>
        <w:ind w:firstLine="480"/>
      </w:pPr>
      <w:r>
        <w:rPr>
          <w:rFonts w:hint="eastAsia"/>
        </w:rPr>
        <w:t>（</w:t>
      </w:r>
      <w:r>
        <w:rPr>
          <w:rFonts w:hint="eastAsia"/>
        </w:rPr>
        <w:t>2</w:t>
      </w:r>
      <w:r>
        <w:rPr>
          <w:rFonts w:hint="eastAsia"/>
        </w:rPr>
        <w:t>）模型需设置相应平整，并具有一定刚度和强度的桥面构造，能够用于移动小车加载。若加载时桥面塌陷导致小车无法行进，或桥面发生破坏，算为加载失败。</w:t>
      </w:r>
    </w:p>
    <w:p w14:paraId="691B30BC" w14:textId="77777777" w:rsidR="00E55735" w:rsidRDefault="00E55735" w:rsidP="00E55735">
      <w:pPr>
        <w:ind w:firstLine="480"/>
      </w:pPr>
      <w:r>
        <w:rPr>
          <w:rFonts w:hint="eastAsia"/>
        </w:rPr>
        <w:t>（</w:t>
      </w:r>
      <w:r>
        <w:rPr>
          <w:rFonts w:hint="eastAsia"/>
        </w:rPr>
        <w:t>3</w:t>
      </w:r>
      <w:r>
        <w:rPr>
          <w:rFonts w:hint="eastAsia"/>
        </w:rPr>
        <w:t>）模型桥面以上须保证不小于宽</w:t>
      </w:r>
      <w:r>
        <w:rPr>
          <w:rFonts w:hint="eastAsia"/>
        </w:rPr>
        <w:t>200mm</w:t>
      </w:r>
      <w:r>
        <w:rPr>
          <w:rFonts w:hint="eastAsia"/>
        </w:rPr>
        <w:t>×高</w:t>
      </w:r>
      <w:r>
        <w:rPr>
          <w:rFonts w:hint="eastAsia"/>
        </w:rPr>
        <w:t>200mm</w:t>
      </w:r>
      <w:r>
        <w:rPr>
          <w:rFonts w:hint="eastAsia"/>
        </w:rPr>
        <w:t>的桥面通行净空（关于净空的概念详见规范</w:t>
      </w:r>
      <w:r>
        <w:rPr>
          <w:rFonts w:hint="eastAsia"/>
        </w:rPr>
        <w:t xml:space="preserve"> JTG D60-2004 </w:t>
      </w:r>
      <w:r>
        <w:rPr>
          <w:rFonts w:hint="eastAsia"/>
        </w:rPr>
        <w:t>公路桥涵设计通用规范），以用于移动小车加载。</w:t>
      </w:r>
    </w:p>
    <w:p w14:paraId="161C28DA" w14:textId="77777777" w:rsidR="00E55735" w:rsidRDefault="00E55735" w:rsidP="00E55735">
      <w:pPr>
        <w:pStyle w:val="3"/>
      </w:pPr>
      <w:r>
        <w:rPr>
          <w:rFonts w:hint="eastAsia"/>
        </w:rPr>
        <w:t xml:space="preserve">3.5 </w:t>
      </w:r>
      <w:r>
        <w:rPr>
          <w:rFonts w:hint="eastAsia"/>
        </w:rPr>
        <w:t>请参赛者认真解读实验平台附图，仔细考虑支座情况（图</w:t>
      </w:r>
      <w:r>
        <w:rPr>
          <w:rFonts w:hint="eastAsia"/>
        </w:rPr>
        <w:t>1</w:t>
      </w:r>
      <w:r>
        <w:rPr>
          <w:rFonts w:hint="eastAsia"/>
        </w:rPr>
        <w:t>）。</w:t>
      </w:r>
    </w:p>
    <w:p w14:paraId="53297C6E" w14:textId="31153843" w:rsidR="00E55735" w:rsidRDefault="00E55735" w:rsidP="00E55735">
      <w:pPr>
        <w:ind w:firstLine="480"/>
      </w:pPr>
      <w:r>
        <w:rPr>
          <w:rFonts w:hint="eastAsia"/>
        </w:rPr>
        <w:t>整个结构模型要求为三跨结构，实验平台共设置</w:t>
      </w:r>
      <w:r>
        <w:rPr>
          <w:rFonts w:hint="eastAsia"/>
        </w:rPr>
        <w:t>4</w:t>
      </w:r>
      <w:r>
        <w:rPr>
          <w:rFonts w:hint="eastAsia"/>
        </w:rPr>
        <w:t>个支座，位于一条直线上，两端支座中线水平间距为</w:t>
      </w:r>
      <w:r>
        <w:rPr>
          <w:rFonts w:hint="eastAsia"/>
        </w:rPr>
        <w:t>1770mm</w:t>
      </w:r>
      <w:r>
        <w:rPr>
          <w:rFonts w:hint="eastAsia"/>
        </w:rPr>
        <w:t>。</w:t>
      </w:r>
      <w:r>
        <w:rPr>
          <w:rFonts w:hint="eastAsia"/>
        </w:rPr>
        <w:t>2</w:t>
      </w:r>
      <w:r>
        <w:rPr>
          <w:rFonts w:hint="eastAsia"/>
        </w:rPr>
        <w:t>个中间支座均可为模型桥墩提供竖向约束。模型可以利用边支座提供水平和竖向约束，但不提供转动约束。两端支座高度和间距是固定的，但中间的两个支座可根据需要调整高度及纵向位置。</w:t>
      </w:r>
    </w:p>
    <w:p w14:paraId="4A672E4C" w14:textId="77777777" w:rsidR="00E55735" w:rsidRDefault="00E55735" w:rsidP="00E55735">
      <w:pPr>
        <w:pStyle w:val="3"/>
      </w:pPr>
      <w:r>
        <w:rPr>
          <w:rFonts w:hint="eastAsia"/>
        </w:rPr>
        <w:t xml:space="preserve">3.6 </w:t>
      </w:r>
      <w:r>
        <w:rPr>
          <w:rFonts w:hint="eastAsia"/>
        </w:rPr>
        <w:t>模型必须按要求的尺寸和位置、在结构模型桥面系平面内、提供悬挂集中荷载的吊点和进行位移测试的测点。</w:t>
      </w:r>
    </w:p>
    <w:p w14:paraId="79976385" w14:textId="514E783A" w:rsidR="00E55735" w:rsidRDefault="00E55735" w:rsidP="00E55735">
      <w:pPr>
        <w:ind w:firstLine="480"/>
      </w:pPr>
      <w:r>
        <w:rPr>
          <w:rFonts w:hint="eastAsia"/>
        </w:rPr>
        <w:lastRenderedPageBreak/>
        <w:t>悬挂吊点必须位于各跨</w:t>
      </w:r>
      <w:proofErr w:type="gramStart"/>
      <w:r>
        <w:rPr>
          <w:rFonts w:hint="eastAsia"/>
        </w:rPr>
        <w:t>跨</w:t>
      </w:r>
      <w:proofErr w:type="gramEnd"/>
      <w:r>
        <w:rPr>
          <w:rFonts w:hint="eastAsia"/>
        </w:rPr>
        <w:t>中、结构模型中轴线上。在提交模型时，吊点和测点</w:t>
      </w:r>
      <w:proofErr w:type="gramStart"/>
      <w:r>
        <w:rPr>
          <w:rFonts w:hint="eastAsia"/>
        </w:rPr>
        <w:t>需选手</w:t>
      </w:r>
      <w:proofErr w:type="gramEnd"/>
      <w:r>
        <w:rPr>
          <w:rFonts w:hint="eastAsia"/>
        </w:rPr>
        <w:t>以吊环形式提前做好，并按要求固定于桥面下方，各点缠绕圈数不得多于</w:t>
      </w:r>
      <w:r>
        <w:rPr>
          <w:rFonts w:hint="eastAsia"/>
        </w:rPr>
        <w:t>5</w:t>
      </w:r>
      <w:r>
        <w:rPr>
          <w:rFonts w:hint="eastAsia"/>
        </w:rPr>
        <w:t>圈，否则限期整改。吊环采用尼龙线制作（组委会发放，仅限于制作吊环使用），以便于悬挂砝码（注意吊点处的局部加强，否则在加载过程中发生吊点损坏也算作模型加载失败）；</w:t>
      </w:r>
      <w:proofErr w:type="gramStart"/>
      <w:r>
        <w:rPr>
          <w:rFonts w:hint="eastAsia"/>
        </w:rPr>
        <w:t>每跨须布置</w:t>
      </w:r>
      <w:proofErr w:type="gramEnd"/>
      <w:r>
        <w:rPr>
          <w:rFonts w:hint="eastAsia"/>
        </w:rPr>
        <w:t>两个位移测点，两个测点</w:t>
      </w:r>
      <w:proofErr w:type="gramStart"/>
      <w:r>
        <w:rPr>
          <w:rFonts w:hint="eastAsia"/>
        </w:rPr>
        <w:t>须关于</w:t>
      </w:r>
      <w:proofErr w:type="gramEnd"/>
      <w:r>
        <w:rPr>
          <w:rFonts w:hint="eastAsia"/>
        </w:rPr>
        <w:t>桥轴线左右对称，且二者距离不小于</w:t>
      </w:r>
      <w:r>
        <w:rPr>
          <w:rFonts w:hint="eastAsia"/>
        </w:rPr>
        <w:t>200mm</w:t>
      </w:r>
      <w:r>
        <w:rPr>
          <w:rFonts w:hint="eastAsia"/>
        </w:rPr>
        <w:t>（图</w:t>
      </w:r>
      <w:r>
        <w:rPr>
          <w:rFonts w:hint="eastAsia"/>
        </w:rPr>
        <w:t>2</w:t>
      </w:r>
      <w:r>
        <w:rPr>
          <w:rFonts w:hint="eastAsia"/>
        </w:rPr>
        <w:t>）。需要注意的是，吊环和桥面距离</w:t>
      </w:r>
      <w:r>
        <w:rPr>
          <w:rFonts w:hint="eastAsia"/>
        </w:rPr>
        <w:t>25cm</w:t>
      </w:r>
      <w:r>
        <w:rPr>
          <w:rFonts w:hint="eastAsia"/>
        </w:rPr>
        <w:t>±</w:t>
      </w:r>
      <w:r>
        <w:rPr>
          <w:rFonts w:hint="eastAsia"/>
        </w:rPr>
        <w:t>3cm</w:t>
      </w:r>
      <w:r>
        <w:rPr>
          <w:rFonts w:hint="eastAsia"/>
        </w:rPr>
        <w:t>，以便挠度测试仪能够测出桥梁挠度数据。</w:t>
      </w:r>
    </w:p>
    <w:p w14:paraId="3FD1E42C" w14:textId="77777777" w:rsidR="00E55735" w:rsidRDefault="00E55735" w:rsidP="00E55735">
      <w:pPr>
        <w:pStyle w:val="3"/>
      </w:pPr>
      <w:r>
        <w:rPr>
          <w:rFonts w:hint="eastAsia"/>
        </w:rPr>
        <w:t xml:space="preserve">3.7 </w:t>
      </w:r>
      <w:r>
        <w:rPr>
          <w:rFonts w:hint="eastAsia"/>
        </w:rPr>
        <w:t>进入决赛的参赛作品，必须提供详细的设计说明书。</w:t>
      </w:r>
    </w:p>
    <w:p w14:paraId="6E1F55E4" w14:textId="77777777" w:rsidR="00E55735" w:rsidRDefault="00E55735" w:rsidP="00E55735">
      <w:pPr>
        <w:pStyle w:val="3"/>
      </w:pPr>
      <w:r>
        <w:rPr>
          <w:rFonts w:hint="eastAsia"/>
        </w:rPr>
        <w:t xml:space="preserve">3.8 </w:t>
      </w:r>
      <w:r>
        <w:rPr>
          <w:rFonts w:hint="eastAsia"/>
        </w:rPr>
        <w:t>模型设计亦可选取不等跨、不对称的造型和结构方案。</w:t>
      </w:r>
    </w:p>
    <w:p w14:paraId="014AD55B" w14:textId="7A2B671A" w:rsidR="00E55735" w:rsidRPr="00E55735" w:rsidRDefault="00E55735" w:rsidP="00E55735">
      <w:pPr>
        <w:ind w:firstLine="480"/>
      </w:pPr>
      <w:r>
        <w:rPr>
          <w:rFonts w:hint="eastAsia"/>
        </w:rPr>
        <w:t>为确保公平，比赛时所有模型的加载都需按最不利的情况进行，即小车并行加载时需要停留在刚度最小位置（由评审老师选定）。</w:t>
      </w:r>
    </w:p>
    <w:p w14:paraId="75377868" w14:textId="4A6EC5D1" w:rsidR="00D04493" w:rsidRDefault="00D04493" w:rsidP="00FE7405">
      <w:pPr>
        <w:pStyle w:val="2"/>
      </w:pPr>
      <w:r>
        <w:rPr>
          <w:rFonts w:hint="eastAsia"/>
        </w:rPr>
        <w:t>四、加载方式及过程</w:t>
      </w:r>
    </w:p>
    <w:p w14:paraId="49CD2085" w14:textId="77777777" w:rsidR="00E55735" w:rsidRPr="00E55735" w:rsidRDefault="00E55735" w:rsidP="00E55735">
      <w:pPr>
        <w:pStyle w:val="3"/>
      </w:pPr>
      <w:r w:rsidRPr="00E55735">
        <w:rPr>
          <w:rFonts w:hint="eastAsia"/>
        </w:rPr>
        <w:t>4.1</w:t>
      </w:r>
      <w:r w:rsidRPr="00E55735">
        <w:rPr>
          <w:rFonts w:hint="eastAsia"/>
        </w:rPr>
        <w:t>预载</w:t>
      </w:r>
    </w:p>
    <w:p w14:paraId="5D657C89" w14:textId="77777777" w:rsidR="00E55735" w:rsidRDefault="00E55735" w:rsidP="00E55735">
      <w:pPr>
        <w:ind w:firstLine="480"/>
      </w:pPr>
      <w:proofErr w:type="gramStart"/>
      <w:r>
        <w:rPr>
          <w:rFonts w:hint="eastAsia"/>
        </w:rPr>
        <w:t>预载前</w:t>
      </w:r>
      <w:proofErr w:type="gramEnd"/>
      <w:r>
        <w:rPr>
          <w:rFonts w:hint="eastAsia"/>
        </w:rPr>
        <w:t>首先须校验各参赛作品制作（包括材料、结构尺寸、净空尺寸等）是否满足竞赛规定的限制要求。</w:t>
      </w:r>
    </w:p>
    <w:p w14:paraId="19677507" w14:textId="77777777" w:rsidR="00E55735" w:rsidRDefault="00E55735" w:rsidP="00E55735">
      <w:pPr>
        <w:ind w:firstLine="480"/>
      </w:pPr>
      <w:proofErr w:type="gramStart"/>
      <w:r>
        <w:rPr>
          <w:rFonts w:hint="eastAsia"/>
        </w:rPr>
        <w:t>预载前</w:t>
      </w:r>
      <w:proofErr w:type="gramEnd"/>
      <w:r>
        <w:rPr>
          <w:rFonts w:hint="eastAsia"/>
        </w:rPr>
        <w:t>须测定参赛作品总重量</w:t>
      </w:r>
      <w:r>
        <w:rPr>
          <w:rFonts w:hint="eastAsia"/>
        </w:rPr>
        <w:t>G</w:t>
      </w:r>
      <w:r>
        <w:rPr>
          <w:rFonts w:hint="eastAsia"/>
        </w:rPr>
        <w:t>（单位：</w:t>
      </w:r>
      <w:r>
        <w:rPr>
          <w:rFonts w:hint="eastAsia"/>
        </w:rPr>
        <w:t>g</w:t>
      </w:r>
      <w:r>
        <w:rPr>
          <w:rFonts w:hint="eastAsia"/>
        </w:rPr>
        <w:t>），并校验</w:t>
      </w:r>
      <w:r>
        <w:rPr>
          <w:rFonts w:hint="eastAsia"/>
        </w:rPr>
        <w:t>G</w:t>
      </w:r>
      <w:r>
        <w:rPr>
          <w:rFonts w:hint="eastAsia"/>
        </w:rPr>
        <w:t>数值是否满足竞赛规定的限制要求（不超过</w:t>
      </w:r>
      <w:r>
        <w:rPr>
          <w:rFonts w:hint="eastAsia"/>
        </w:rPr>
        <w:t>2100g</w:t>
      </w:r>
      <w:r>
        <w:rPr>
          <w:rFonts w:hint="eastAsia"/>
        </w:rPr>
        <w:t>）。对于满足重量要求和制作要求的结构，方可进行荷载加载试验及位移测试。</w:t>
      </w:r>
    </w:p>
    <w:p w14:paraId="31015E8B" w14:textId="77777777" w:rsidR="00E55735" w:rsidRDefault="00E55735" w:rsidP="00E55735">
      <w:pPr>
        <w:ind w:firstLine="480"/>
      </w:pPr>
      <w:r>
        <w:rPr>
          <w:rFonts w:hint="eastAsia"/>
        </w:rPr>
        <w:t>移动荷载加载前，须在每</w:t>
      </w:r>
      <w:proofErr w:type="gramStart"/>
      <w:r>
        <w:rPr>
          <w:rFonts w:hint="eastAsia"/>
        </w:rPr>
        <w:t>跨集中</w:t>
      </w:r>
      <w:proofErr w:type="gramEnd"/>
      <w:r>
        <w:rPr>
          <w:rFonts w:hint="eastAsia"/>
        </w:rPr>
        <w:t>加载点各悬挂</w:t>
      </w:r>
      <w:r>
        <w:rPr>
          <w:rFonts w:hint="eastAsia"/>
        </w:rPr>
        <w:t>4kg</w:t>
      </w:r>
      <w:r>
        <w:rPr>
          <w:rFonts w:hint="eastAsia"/>
        </w:rPr>
        <w:t>的砝码作为基准荷载，并以此作为位移测试的变形基准点。</w:t>
      </w:r>
    </w:p>
    <w:p w14:paraId="1C94BB89" w14:textId="77777777" w:rsidR="00E55735" w:rsidRDefault="00E55735" w:rsidP="00E55735">
      <w:pPr>
        <w:ind w:firstLine="480"/>
      </w:pPr>
      <w:r>
        <w:rPr>
          <w:rFonts w:hint="eastAsia"/>
        </w:rPr>
        <w:t>若在挂砝码的过程中，发生绳子断裂破坏，或者构件局部断裂破坏，导致砝码跌落，主委会仅允许一次现场修理机会。</w:t>
      </w:r>
    </w:p>
    <w:p w14:paraId="10EB43B9" w14:textId="77777777" w:rsidR="00E55735" w:rsidRDefault="00E55735" w:rsidP="00E55735">
      <w:pPr>
        <w:ind w:firstLine="480"/>
      </w:pPr>
      <w:proofErr w:type="gramStart"/>
      <w:r>
        <w:rPr>
          <w:rFonts w:hint="eastAsia"/>
        </w:rPr>
        <w:t>预载时</w:t>
      </w:r>
      <w:proofErr w:type="gramEnd"/>
      <w:r>
        <w:rPr>
          <w:rFonts w:hint="eastAsia"/>
        </w:rPr>
        <w:t>的移动小车荷载加载方式为：两辆自重各为</w:t>
      </w:r>
      <w:r>
        <w:rPr>
          <w:rFonts w:hint="eastAsia"/>
        </w:rPr>
        <w:t>4kg</w:t>
      </w:r>
      <w:r>
        <w:rPr>
          <w:rFonts w:hint="eastAsia"/>
        </w:rPr>
        <w:t>的移动小车，分别从模型两端牵引相向而行，匀速通过整个模型。</w:t>
      </w:r>
    </w:p>
    <w:p w14:paraId="2C91D897" w14:textId="77777777" w:rsidR="00E55735" w:rsidRDefault="00E55735" w:rsidP="00E55735">
      <w:pPr>
        <w:ind w:firstLine="480"/>
      </w:pPr>
      <w:r>
        <w:rPr>
          <w:rFonts w:hint="eastAsia"/>
        </w:rPr>
        <w:t>移动小车通过整个模型的时间约为</w:t>
      </w:r>
      <w:r>
        <w:rPr>
          <w:rFonts w:hint="eastAsia"/>
        </w:rPr>
        <w:t>30</w:t>
      </w:r>
      <w:r>
        <w:rPr>
          <w:rFonts w:hint="eastAsia"/>
        </w:rPr>
        <w:t>秒，由工作人员牵引。</w:t>
      </w:r>
    </w:p>
    <w:p w14:paraId="722EDE29" w14:textId="77777777" w:rsidR="00E55735" w:rsidRDefault="00E55735" w:rsidP="00E55735">
      <w:pPr>
        <w:ind w:firstLine="480"/>
      </w:pPr>
      <w:r>
        <w:rPr>
          <w:rFonts w:hint="eastAsia"/>
        </w:rPr>
        <w:t>小车移动过程中由工作人员操作仪器自动采集模型</w:t>
      </w:r>
      <w:r>
        <w:rPr>
          <w:rFonts w:hint="eastAsia"/>
        </w:rPr>
        <w:t>4</w:t>
      </w:r>
      <w:r>
        <w:rPr>
          <w:rFonts w:hint="eastAsia"/>
        </w:rPr>
        <w:t>个位移测点的位移值（在基准荷载下的位移为</w:t>
      </w:r>
      <w:r>
        <w:rPr>
          <w:rFonts w:hint="eastAsia"/>
        </w:rPr>
        <w:t>0</w:t>
      </w:r>
      <w:r>
        <w:rPr>
          <w:rFonts w:hint="eastAsia"/>
        </w:rPr>
        <w:t>位移、</w:t>
      </w:r>
      <w:proofErr w:type="gramStart"/>
      <w:r>
        <w:rPr>
          <w:rFonts w:hint="eastAsia"/>
        </w:rPr>
        <w:t>测量因</w:t>
      </w:r>
      <w:proofErr w:type="gramEnd"/>
      <w:r>
        <w:rPr>
          <w:rFonts w:hint="eastAsia"/>
        </w:rPr>
        <w:t>移动荷载而引起的位移增量）。</w:t>
      </w:r>
    </w:p>
    <w:p w14:paraId="0B0DCBC6" w14:textId="77777777" w:rsidR="00E55735" w:rsidRDefault="00E55735" w:rsidP="00E55735">
      <w:pPr>
        <w:ind w:firstLine="480"/>
      </w:pPr>
      <w:r>
        <w:rPr>
          <w:rFonts w:hint="eastAsia"/>
        </w:rPr>
        <w:t>计算各模型的预载荷重比</w:t>
      </w:r>
      <w:r>
        <w:rPr>
          <w:rFonts w:hint="eastAsia"/>
        </w:rPr>
        <w:t>P/G</w:t>
      </w:r>
      <w:r>
        <w:rPr>
          <w:rFonts w:hint="eastAsia"/>
        </w:rPr>
        <w:t>，其中</w:t>
      </w:r>
      <w:r>
        <w:rPr>
          <w:rFonts w:hint="eastAsia"/>
        </w:rPr>
        <w:t>P</w:t>
      </w:r>
      <w:r>
        <w:rPr>
          <w:rFonts w:hint="eastAsia"/>
        </w:rPr>
        <w:t>取为</w:t>
      </w:r>
      <w:r>
        <w:rPr>
          <w:rFonts w:hint="eastAsia"/>
        </w:rPr>
        <w:t>2100g</w:t>
      </w:r>
      <w:r>
        <w:rPr>
          <w:rFonts w:hint="eastAsia"/>
        </w:rPr>
        <w:t>。</w:t>
      </w:r>
    </w:p>
    <w:p w14:paraId="2B4F2E97" w14:textId="77777777" w:rsidR="00E55735" w:rsidRDefault="00E55735" w:rsidP="00E55735">
      <w:pPr>
        <w:ind w:firstLine="480"/>
      </w:pPr>
      <w:r>
        <w:rPr>
          <w:rFonts w:hint="eastAsia"/>
        </w:rPr>
        <w:lastRenderedPageBreak/>
        <w:t>对加载成功的作品按预载荷重比大小进行初步排名。</w:t>
      </w:r>
    </w:p>
    <w:p w14:paraId="17BB3186" w14:textId="5EA0E0A4" w:rsidR="00E55735" w:rsidRDefault="00E55735" w:rsidP="00E55735">
      <w:pPr>
        <w:pStyle w:val="3"/>
      </w:pPr>
      <w:r>
        <w:rPr>
          <w:rFonts w:hint="eastAsia"/>
        </w:rPr>
        <w:t>4.2</w:t>
      </w:r>
      <w:proofErr w:type="gramStart"/>
      <w:r>
        <w:rPr>
          <w:rFonts w:hint="eastAsia"/>
        </w:rPr>
        <w:t>二</w:t>
      </w:r>
      <w:proofErr w:type="gramEnd"/>
      <w:r>
        <w:rPr>
          <w:rFonts w:hint="eastAsia"/>
        </w:rPr>
        <w:t>次加载</w:t>
      </w:r>
    </w:p>
    <w:p w14:paraId="03678CEB" w14:textId="77777777" w:rsidR="00E55735" w:rsidRDefault="00E55735" w:rsidP="00E55735">
      <w:pPr>
        <w:ind w:firstLine="480"/>
      </w:pPr>
      <w:r>
        <w:rPr>
          <w:rFonts w:hint="eastAsia"/>
        </w:rPr>
        <w:t>二次加载方案分为两个步骤进行。第一步为位移测试荷载工况，第二步为承载能力荷载工况。参赛作品须按表</w:t>
      </w:r>
      <w:r>
        <w:rPr>
          <w:rFonts w:hint="eastAsia"/>
        </w:rPr>
        <w:t>1</w:t>
      </w:r>
      <w:r>
        <w:rPr>
          <w:rFonts w:hint="eastAsia"/>
        </w:rPr>
        <w:t>、表</w:t>
      </w:r>
      <w:r>
        <w:rPr>
          <w:rFonts w:hint="eastAsia"/>
        </w:rPr>
        <w:t>2</w:t>
      </w:r>
      <w:r>
        <w:rPr>
          <w:rFonts w:hint="eastAsia"/>
        </w:rPr>
        <w:t>所示的加载顺序进行试验，每通过一个工况的测定和校验后方可进行下一工况的加载试验。</w:t>
      </w:r>
    </w:p>
    <w:p w14:paraId="3695BF6E" w14:textId="77777777" w:rsidR="00E55735" w:rsidRDefault="00E55735" w:rsidP="00E55735">
      <w:pPr>
        <w:ind w:firstLine="480"/>
      </w:pPr>
      <w:r>
        <w:rPr>
          <w:rFonts w:hint="eastAsia"/>
        </w:rPr>
        <w:t>各加载步骤和荷载工况的内容及成绩评定方法详见表</w:t>
      </w:r>
      <w:r>
        <w:rPr>
          <w:rFonts w:hint="eastAsia"/>
        </w:rPr>
        <w:t>1</w:t>
      </w:r>
      <w:r>
        <w:rPr>
          <w:rFonts w:hint="eastAsia"/>
        </w:rPr>
        <w:t>和表</w:t>
      </w:r>
      <w:r>
        <w:rPr>
          <w:rFonts w:hint="eastAsia"/>
        </w:rPr>
        <w:t>2</w:t>
      </w:r>
      <w:r>
        <w:rPr>
          <w:rFonts w:hint="eastAsia"/>
        </w:rPr>
        <w:t>。</w:t>
      </w:r>
    </w:p>
    <w:p w14:paraId="440AED37" w14:textId="29DDB14F" w:rsidR="00FE7405" w:rsidRDefault="00E55735" w:rsidP="00E55735">
      <w:pPr>
        <w:ind w:firstLine="480"/>
      </w:pPr>
      <w:r>
        <w:rPr>
          <w:rFonts w:hint="eastAsia"/>
        </w:rPr>
        <w:t>位移测定在第一步的荷载工况下进行，按表</w:t>
      </w:r>
      <w:r>
        <w:rPr>
          <w:rFonts w:hint="eastAsia"/>
        </w:rPr>
        <w:t>1</w:t>
      </w:r>
      <w:r>
        <w:rPr>
          <w:rFonts w:hint="eastAsia"/>
        </w:rPr>
        <w:t>说明进行测定。所测位移数值为：</w:t>
      </w:r>
      <w:proofErr w:type="gramStart"/>
      <w:r>
        <w:rPr>
          <w:rFonts w:hint="eastAsia"/>
        </w:rPr>
        <w:t>在预载变形</w:t>
      </w:r>
      <w:proofErr w:type="gramEnd"/>
      <w:r>
        <w:rPr>
          <w:rFonts w:hint="eastAsia"/>
        </w:rPr>
        <w:t>的基准上，由移动小车加载所引起的结构竖向挠曲。位移校验时其最大绝对值大于</w:t>
      </w:r>
      <w:r>
        <w:rPr>
          <w:rFonts w:hint="eastAsia"/>
        </w:rPr>
        <w:t>10mm</w:t>
      </w:r>
      <w:r>
        <w:rPr>
          <w:rFonts w:hint="eastAsia"/>
        </w:rPr>
        <w:t>者在分数计算时为负分，若超过</w:t>
      </w:r>
      <w:r>
        <w:rPr>
          <w:rFonts w:hint="eastAsia"/>
        </w:rPr>
        <w:t>20mm</w:t>
      </w:r>
      <w:r>
        <w:rPr>
          <w:rFonts w:hint="eastAsia"/>
        </w:rPr>
        <w:t>，即视为加载失败。变形过大，导致加载小车无法正常牵引过桥，也视为加载失败。</w:t>
      </w:r>
    </w:p>
    <w:p w14:paraId="71612CE5" w14:textId="4F09E08E" w:rsidR="00FE7405" w:rsidRDefault="00FE7405" w:rsidP="00FE7405">
      <w:pPr>
        <w:pStyle w:val="2"/>
      </w:pPr>
      <w:r>
        <w:rPr>
          <w:rFonts w:hint="eastAsia"/>
        </w:rPr>
        <w:t>五、加载方法与失效评判</w:t>
      </w:r>
    </w:p>
    <w:p w14:paraId="4B1DBF65" w14:textId="77777777" w:rsidR="00E55735" w:rsidRDefault="00E55735" w:rsidP="00E55735">
      <w:pPr>
        <w:ind w:firstLine="480"/>
      </w:pPr>
      <w:proofErr w:type="gramStart"/>
      <w:r>
        <w:rPr>
          <w:rFonts w:hint="eastAsia"/>
        </w:rPr>
        <w:t>预载后</w:t>
      </w:r>
      <w:proofErr w:type="gramEnd"/>
      <w:r>
        <w:rPr>
          <w:rFonts w:hint="eastAsia"/>
        </w:rPr>
        <w:t>，</w:t>
      </w:r>
      <w:proofErr w:type="gramStart"/>
      <w:r>
        <w:rPr>
          <w:rFonts w:hint="eastAsia"/>
        </w:rPr>
        <w:t>若结构</w:t>
      </w:r>
      <w:proofErr w:type="gramEnd"/>
      <w:r>
        <w:rPr>
          <w:rFonts w:hint="eastAsia"/>
        </w:rPr>
        <w:t>发生较大变形，</w:t>
      </w:r>
      <w:proofErr w:type="gramStart"/>
      <w:r>
        <w:rPr>
          <w:rFonts w:hint="eastAsia"/>
        </w:rPr>
        <w:t>跨中或</w:t>
      </w:r>
      <w:proofErr w:type="gramEnd"/>
      <w:r>
        <w:rPr>
          <w:rFonts w:hint="eastAsia"/>
        </w:rPr>
        <w:t>两端的静变形量超过</w:t>
      </w:r>
      <w:r>
        <w:rPr>
          <w:rFonts w:hint="eastAsia"/>
        </w:rPr>
        <w:t>2cm</w:t>
      </w:r>
      <w:r>
        <w:rPr>
          <w:rFonts w:hint="eastAsia"/>
        </w:rPr>
        <w:t>，算作结构失效。但</w:t>
      </w:r>
      <w:proofErr w:type="gramStart"/>
      <w:r>
        <w:rPr>
          <w:rFonts w:hint="eastAsia"/>
        </w:rPr>
        <w:t>此静变形仅</w:t>
      </w:r>
      <w:proofErr w:type="gramEnd"/>
      <w:r>
        <w:rPr>
          <w:rFonts w:hint="eastAsia"/>
        </w:rPr>
        <w:t>作为失效与否判据，不参与评分。</w:t>
      </w:r>
      <w:proofErr w:type="gramStart"/>
      <w:r>
        <w:rPr>
          <w:rFonts w:hint="eastAsia"/>
        </w:rPr>
        <w:t>若结构</w:t>
      </w:r>
      <w:proofErr w:type="gramEnd"/>
      <w:r>
        <w:rPr>
          <w:rFonts w:hint="eastAsia"/>
        </w:rPr>
        <w:t>在</w:t>
      </w:r>
      <w:proofErr w:type="gramStart"/>
      <w:r>
        <w:rPr>
          <w:rFonts w:hint="eastAsia"/>
        </w:rPr>
        <w:t>超过此静变形</w:t>
      </w:r>
      <w:proofErr w:type="gramEnd"/>
      <w:r>
        <w:rPr>
          <w:rFonts w:hint="eastAsia"/>
        </w:rPr>
        <w:t>后未破坏，可继续参赛，但不计算成绩和名次。</w:t>
      </w:r>
    </w:p>
    <w:p w14:paraId="4F445AE2" w14:textId="77777777" w:rsidR="00E55735" w:rsidRPr="005179FB" w:rsidRDefault="00E55735" w:rsidP="005179FB">
      <w:pPr>
        <w:ind w:firstLineChars="0" w:firstLine="0"/>
        <w:rPr>
          <w:rFonts w:ascii="黑体" w:eastAsia="黑体" w:hAnsi="黑体"/>
        </w:rPr>
      </w:pPr>
      <w:proofErr w:type="gramStart"/>
      <w:r w:rsidRPr="005179FB">
        <w:rPr>
          <w:rFonts w:ascii="黑体" w:eastAsia="黑体" w:hAnsi="黑体" w:hint="eastAsia"/>
        </w:rPr>
        <w:t>预载过程</w:t>
      </w:r>
      <w:proofErr w:type="gramEnd"/>
      <w:r w:rsidRPr="005179FB">
        <w:rPr>
          <w:rFonts w:ascii="黑体" w:eastAsia="黑体" w:hAnsi="黑体" w:hint="eastAsia"/>
        </w:rPr>
        <w:t>中，发生以下情形之一者，即视为加载失败：</w:t>
      </w:r>
    </w:p>
    <w:p w14:paraId="0C5F7E1A" w14:textId="77777777" w:rsidR="00E55735" w:rsidRDefault="00E55735" w:rsidP="00E55735">
      <w:pPr>
        <w:ind w:firstLine="480"/>
      </w:pPr>
      <w:r>
        <w:rPr>
          <w:rFonts w:hint="eastAsia"/>
        </w:rPr>
        <w:t>（</w:t>
      </w:r>
      <w:r>
        <w:rPr>
          <w:rFonts w:hint="eastAsia"/>
        </w:rPr>
        <w:t>1</w:t>
      </w:r>
      <w:r>
        <w:rPr>
          <w:rFonts w:hint="eastAsia"/>
        </w:rPr>
        <w:t>）模型主要构件出现明显失稳或连接破坏</w:t>
      </w:r>
    </w:p>
    <w:p w14:paraId="4675516F" w14:textId="77777777" w:rsidR="00E55735" w:rsidRDefault="00E55735" w:rsidP="00E55735">
      <w:pPr>
        <w:ind w:firstLine="480"/>
      </w:pPr>
      <w:r>
        <w:rPr>
          <w:rFonts w:hint="eastAsia"/>
        </w:rPr>
        <w:t>（</w:t>
      </w:r>
      <w:r>
        <w:rPr>
          <w:rFonts w:hint="eastAsia"/>
        </w:rPr>
        <w:t>2</w:t>
      </w:r>
      <w:r>
        <w:rPr>
          <w:rFonts w:hint="eastAsia"/>
        </w:rPr>
        <w:t>）模型局部构造发生破坏且影响加载过程顺利进行（桥面破坏，或因塌陷导致小车无法以轮子滚动的方式正常通行，而是以底部贴着桥面滑行）</w:t>
      </w:r>
    </w:p>
    <w:p w14:paraId="1DC1ECB0" w14:textId="77777777" w:rsidR="00E55735" w:rsidRDefault="00E55735" w:rsidP="00E55735">
      <w:pPr>
        <w:ind w:firstLine="480"/>
      </w:pPr>
      <w:r>
        <w:rPr>
          <w:rFonts w:hint="eastAsia"/>
        </w:rPr>
        <w:t>（</w:t>
      </w:r>
      <w:r>
        <w:rPr>
          <w:rFonts w:hint="eastAsia"/>
        </w:rPr>
        <w:t>3</w:t>
      </w:r>
      <w:r>
        <w:rPr>
          <w:rFonts w:hint="eastAsia"/>
        </w:rPr>
        <w:t>）模型结构发生破坏而不能继续承担荷载</w:t>
      </w:r>
    </w:p>
    <w:p w14:paraId="7678338A" w14:textId="77777777" w:rsidR="005179FB" w:rsidRDefault="00E55735" w:rsidP="005179FB">
      <w:pPr>
        <w:ind w:firstLine="480"/>
      </w:pPr>
      <w:r>
        <w:rPr>
          <w:rFonts w:hint="eastAsia"/>
        </w:rPr>
        <w:t>（</w:t>
      </w:r>
      <w:r>
        <w:rPr>
          <w:rFonts w:hint="eastAsia"/>
        </w:rPr>
        <w:t>4</w:t>
      </w:r>
      <w:r>
        <w:rPr>
          <w:rFonts w:hint="eastAsia"/>
        </w:rPr>
        <w:t>）位移测点在进行位移测</w:t>
      </w:r>
      <w:r w:rsidR="005179FB">
        <w:rPr>
          <w:rFonts w:hint="eastAsia"/>
        </w:rPr>
        <w:t>定的工况下的最大竖向位移超过规定限值（</w:t>
      </w:r>
      <w:r w:rsidR="005179FB">
        <w:rPr>
          <w:rFonts w:hint="eastAsia"/>
        </w:rPr>
        <w:t>20mm</w:t>
      </w:r>
      <w:r w:rsidR="005179FB">
        <w:rPr>
          <w:rFonts w:hint="eastAsia"/>
        </w:rPr>
        <w:t>）</w:t>
      </w:r>
    </w:p>
    <w:p w14:paraId="7C5E2FF0" w14:textId="77777777" w:rsidR="005179FB" w:rsidRDefault="005179FB" w:rsidP="005179FB">
      <w:pPr>
        <w:ind w:firstLine="480"/>
      </w:pPr>
      <w:r>
        <w:rPr>
          <w:rFonts w:hint="eastAsia"/>
        </w:rPr>
        <w:t>（</w:t>
      </w:r>
      <w:r>
        <w:rPr>
          <w:rFonts w:hint="eastAsia"/>
        </w:rPr>
        <w:t>5</w:t>
      </w:r>
      <w:r>
        <w:rPr>
          <w:rFonts w:hint="eastAsia"/>
        </w:rPr>
        <w:t>）若在小车加载过程中，发生绳子断裂破坏，或者构件局部断裂破坏，导致砝码跌落，则认定为加载失败。</w:t>
      </w:r>
    </w:p>
    <w:p w14:paraId="4461FF4D" w14:textId="77777777" w:rsidR="005179FB" w:rsidRPr="005179FB" w:rsidRDefault="005179FB" w:rsidP="005179FB">
      <w:pPr>
        <w:ind w:firstLineChars="0" w:firstLine="0"/>
        <w:rPr>
          <w:rFonts w:ascii="黑体" w:eastAsia="黑体" w:hAnsi="黑体"/>
        </w:rPr>
      </w:pPr>
      <w:r w:rsidRPr="005179FB">
        <w:rPr>
          <w:rFonts w:ascii="黑体" w:eastAsia="黑体" w:hAnsi="黑体" w:hint="eastAsia"/>
        </w:rPr>
        <w:t>二次加载试验失败的判定：</w:t>
      </w:r>
    </w:p>
    <w:p w14:paraId="7E8C0336" w14:textId="77777777" w:rsidR="005179FB" w:rsidRDefault="005179FB" w:rsidP="005179FB">
      <w:pPr>
        <w:ind w:firstLine="480"/>
      </w:pPr>
      <w:r>
        <w:rPr>
          <w:rFonts w:hint="eastAsia"/>
        </w:rPr>
        <w:t>在整个加载过程中，发生以下情形之一者，将视为加载失败，退出加载试验：</w:t>
      </w:r>
    </w:p>
    <w:p w14:paraId="5C643171" w14:textId="77777777" w:rsidR="005179FB" w:rsidRDefault="005179FB" w:rsidP="005179FB">
      <w:pPr>
        <w:ind w:firstLine="480"/>
      </w:pPr>
      <w:r>
        <w:rPr>
          <w:rFonts w:hint="eastAsia"/>
        </w:rPr>
        <w:t>（</w:t>
      </w:r>
      <w:r>
        <w:rPr>
          <w:rFonts w:hint="eastAsia"/>
        </w:rPr>
        <w:t>1</w:t>
      </w:r>
      <w:r>
        <w:rPr>
          <w:rFonts w:hint="eastAsia"/>
        </w:rPr>
        <w:t>）模型主要构件出现明显失稳或连接破坏</w:t>
      </w:r>
    </w:p>
    <w:p w14:paraId="0AC99B97" w14:textId="77777777" w:rsidR="005179FB" w:rsidRDefault="005179FB" w:rsidP="005179FB">
      <w:pPr>
        <w:ind w:firstLine="480"/>
      </w:pPr>
      <w:r>
        <w:rPr>
          <w:rFonts w:hint="eastAsia"/>
        </w:rPr>
        <w:t>（</w:t>
      </w:r>
      <w:r>
        <w:rPr>
          <w:rFonts w:hint="eastAsia"/>
        </w:rPr>
        <w:t>2</w:t>
      </w:r>
      <w:r>
        <w:rPr>
          <w:rFonts w:hint="eastAsia"/>
        </w:rPr>
        <w:t>）模型局部构造发生破坏且影响加载过程顺利进行（桥面破坏，或因塌陷导致小车无法以轮子滚动的方式正常通行，而是以底部贴着桥面滑行）</w:t>
      </w:r>
    </w:p>
    <w:p w14:paraId="736293AB" w14:textId="77777777" w:rsidR="005179FB" w:rsidRDefault="005179FB" w:rsidP="005179FB">
      <w:pPr>
        <w:ind w:firstLine="480"/>
      </w:pPr>
      <w:r>
        <w:rPr>
          <w:rFonts w:hint="eastAsia"/>
        </w:rPr>
        <w:t>（</w:t>
      </w:r>
      <w:r>
        <w:rPr>
          <w:rFonts w:hint="eastAsia"/>
        </w:rPr>
        <w:t>3</w:t>
      </w:r>
      <w:r>
        <w:rPr>
          <w:rFonts w:hint="eastAsia"/>
        </w:rPr>
        <w:t>）模型结构发生破坏而不能继续承担荷载</w:t>
      </w:r>
    </w:p>
    <w:p w14:paraId="27C80095" w14:textId="77777777" w:rsidR="005179FB" w:rsidRDefault="005179FB" w:rsidP="005179FB">
      <w:pPr>
        <w:ind w:firstLine="480"/>
      </w:pPr>
      <w:r>
        <w:rPr>
          <w:rFonts w:hint="eastAsia"/>
        </w:rPr>
        <w:lastRenderedPageBreak/>
        <w:t>（</w:t>
      </w:r>
      <w:r>
        <w:rPr>
          <w:rFonts w:hint="eastAsia"/>
        </w:rPr>
        <w:t>4</w:t>
      </w:r>
      <w:r>
        <w:rPr>
          <w:rFonts w:hint="eastAsia"/>
        </w:rPr>
        <w:t>）位移测点在进行位移测定的工况下的最大竖向位移超过规定限值（</w:t>
      </w:r>
      <w:r>
        <w:rPr>
          <w:rFonts w:hint="eastAsia"/>
        </w:rPr>
        <w:t>20mm</w:t>
      </w:r>
      <w:r>
        <w:rPr>
          <w:rFonts w:hint="eastAsia"/>
        </w:rPr>
        <w:t>）</w:t>
      </w:r>
    </w:p>
    <w:p w14:paraId="48F87F40" w14:textId="0293379A" w:rsidR="00FE7405" w:rsidRDefault="005179FB" w:rsidP="005179FB">
      <w:pPr>
        <w:ind w:firstLine="480"/>
      </w:pPr>
      <w:r>
        <w:rPr>
          <w:rFonts w:hint="eastAsia"/>
        </w:rPr>
        <w:t>（</w:t>
      </w:r>
      <w:r>
        <w:rPr>
          <w:rFonts w:hint="eastAsia"/>
        </w:rPr>
        <w:t>5</w:t>
      </w:r>
      <w:r>
        <w:rPr>
          <w:rFonts w:hint="eastAsia"/>
        </w:rPr>
        <w:t>）若在小车加载过程中，发生绳子断裂破坏，或者构件局部断裂破坏，导致砝码跌落，则认定为加载失败。</w:t>
      </w:r>
    </w:p>
    <w:p w14:paraId="510C38FA" w14:textId="5D517E11" w:rsidR="00FE7405" w:rsidRDefault="00FE7405" w:rsidP="00FE7405">
      <w:pPr>
        <w:pStyle w:val="2"/>
      </w:pPr>
      <w:r>
        <w:rPr>
          <w:rFonts w:hint="eastAsia"/>
        </w:rPr>
        <w:t>六、模型材料及制作工具</w:t>
      </w:r>
    </w:p>
    <w:p w14:paraId="41F235B9" w14:textId="77777777" w:rsidR="005179FB" w:rsidRDefault="005179FB" w:rsidP="005179FB">
      <w:pPr>
        <w:ind w:firstLine="480"/>
      </w:pPr>
      <w:r>
        <w:rPr>
          <w:rFonts w:hint="eastAsia"/>
        </w:rPr>
        <w:t>软质</w:t>
      </w:r>
      <w:r>
        <w:rPr>
          <w:rFonts w:hint="eastAsia"/>
        </w:rPr>
        <w:t>PVC</w:t>
      </w:r>
      <w:r>
        <w:rPr>
          <w:rFonts w:hint="eastAsia"/>
        </w:rPr>
        <w:t>塑料板：厚度</w:t>
      </w:r>
      <w:r>
        <w:rPr>
          <w:rFonts w:hint="eastAsia"/>
        </w:rPr>
        <w:t>2mm</w:t>
      </w:r>
      <w:r>
        <w:rPr>
          <w:rFonts w:hint="eastAsia"/>
        </w:rPr>
        <w:t>，用于制作结构构件。</w:t>
      </w:r>
    </w:p>
    <w:p w14:paraId="0403E2D0" w14:textId="77777777" w:rsidR="005179FB" w:rsidRDefault="005179FB" w:rsidP="005179FB">
      <w:pPr>
        <w:ind w:firstLine="480"/>
      </w:pPr>
      <w:r>
        <w:rPr>
          <w:rFonts w:hint="eastAsia"/>
        </w:rPr>
        <w:t>力学性能参考值：弹性模量</w:t>
      </w:r>
      <w:r>
        <w:rPr>
          <w:rFonts w:hint="eastAsia"/>
        </w:rPr>
        <w:t>1.5-15MPa</w:t>
      </w:r>
      <w:r>
        <w:rPr>
          <w:rFonts w:hint="eastAsia"/>
        </w:rPr>
        <w:t>，抗拉强度</w:t>
      </w:r>
      <w:r>
        <w:rPr>
          <w:rFonts w:hint="eastAsia"/>
        </w:rPr>
        <w:t>30MPa</w:t>
      </w:r>
      <w:r>
        <w:rPr>
          <w:rFonts w:hint="eastAsia"/>
        </w:rPr>
        <w:t>。</w:t>
      </w:r>
    </w:p>
    <w:p w14:paraId="2420E88E" w14:textId="77777777" w:rsidR="005179FB" w:rsidRDefault="005179FB" w:rsidP="005179FB">
      <w:pPr>
        <w:ind w:firstLine="480"/>
      </w:pPr>
      <w:r>
        <w:rPr>
          <w:rFonts w:hint="eastAsia"/>
        </w:rPr>
        <w:t>塑料螺钉螺母：用于模型结构构件之间的连接，直径</w:t>
      </w:r>
      <w:r>
        <w:rPr>
          <w:rFonts w:hint="eastAsia"/>
        </w:rPr>
        <w:t>4mm</w:t>
      </w:r>
      <w:r>
        <w:rPr>
          <w:rFonts w:hint="eastAsia"/>
        </w:rPr>
        <w:t>，长度</w:t>
      </w:r>
      <w:r>
        <w:rPr>
          <w:rFonts w:hint="eastAsia"/>
        </w:rPr>
        <w:t>12mm</w:t>
      </w:r>
      <w:r>
        <w:rPr>
          <w:rFonts w:hint="eastAsia"/>
        </w:rPr>
        <w:t>。</w:t>
      </w:r>
    </w:p>
    <w:p w14:paraId="1D8662C2" w14:textId="77777777" w:rsidR="005179FB" w:rsidRDefault="005179FB" w:rsidP="005179FB">
      <w:pPr>
        <w:ind w:firstLine="480"/>
      </w:pPr>
      <w:r>
        <w:rPr>
          <w:rFonts w:hint="eastAsia"/>
        </w:rPr>
        <w:t>PVC</w:t>
      </w:r>
      <w:r>
        <w:rPr>
          <w:rFonts w:hint="eastAsia"/>
        </w:rPr>
        <w:t>塑料管：外直径</w:t>
      </w:r>
      <w:r>
        <w:rPr>
          <w:rFonts w:hint="eastAsia"/>
        </w:rPr>
        <w:t>8mm</w:t>
      </w:r>
      <w:r>
        <w:rPr>
          <w:rFonts w:hint="eastAsia"/>
        </w:rPr>
        <w:t>，壁厚</w:t>
      </w:r>
      <w:r>
        <w:rPr>
          <w:rFonts w:hint="eastAsia"/>
        </w:rPr>
        <w:t>1mm</w:t>
      </w:r>
      <w:r>
        <w:rPr>
          <w:rFonts w:hint="eastAsia"/>
        </w:rPr>
        <w:t>。</w:t>
      </w:r>
    </w:p>
    <w:p w14:paraId="478777C8" w14:textId="77777777" w:rsidR="005179FB" w:rsidRDefault="005179FB" w:rsidP="005179FB">
      <w:pPr>
        <w:ind w:firstLine="480"/>
      </w:pPr>
      <w:r>
        <w:rPr>
          <w:rFonts w:hint="eastAsia"/>
        </w:rPr>
        <w:t>制作工具：美工刀、钢尺、砂纸、锉刀、改锥、小型锯子、与</w:t>
      </w:r>
      <w:r>
        <w:rPr>
          <w:rFonts w:hint="eastAsia"/>
        </w:rPr>
        <w:t>4mm</w:t>
      </w:r>
      <w:r>
        <w:rPr>
          <w:rFonts w:hint="eastAsia"/>
        </w:rPr>
        <w:t>螺母螺杆配套的螺丝刀和扳手。</w:t>
      </w:r>
    </w:p>
    <w:p w14:paraId="330AFC30" w14:textId="77777777" w:rsidR="005179FB" w:rsidRDefault="005179FB" w:rsidP="005179FB">
      <w:pPr>
        <w:ind w:firstLine="480"/>
      </w:pPr>
      <w:r>
        <w:rPr>
          <w:rFonts w:hint="eastAsia"/>
        </w:rPr>
        <w:t>以上所有材料可以进行二次加工。</w:t>
      </w:r>
    </w:p>
    <w:p w14:paraId="477990AF" w14:textId="77777777" w:rsidR="005179FB" w:rsidRPr="005179FB" w:rsidRDefault="005179FB" w:rsidP="005179FB">
      <w:pPr>
        <w:ind w:firstLine="482"/>
        <w:rPr>
          <w:b/>
          <w:bCs/>
        </w:rPr>
      </w:pPr>
      <w:r w:rsidRPr="005179FB">
        <w:rPr>
          <w:rFonts w:hint="eastAsia"/>
          <w:b/>
          <w:bCs/>
        </w:rPr>
        <w:t>注意：本次比赛不可使用任何类型的粘胶作为构件之间的连接。</w:t>
      </w:r>
    </w:p>
    <w:p w14:paraId="1A5E2C8B" w14:textId="1DB05BD9" w:rsidR="005179FB" w:rsidRPr="005179FB" w:rsidRDefault="005179FB" w:rsidP="005179FB">
      <w:pPr>
        <w:ind w:firstLine="480"/>
      </w:pPr>
      <w:r>
        <w:rPr>
          <w:rFonts w:hint="eastAsia"/>
        </w:rPr>
        <w:t>组装后的结构构件最大尺寸不超过</w:t>
      </w:r>
      <w:r>
        <w:rPr>
          <w:rFonts w:hint="eastAsia"/>
        </w:rPr>
        <w:t>30cm</w:t>
      </w:r>
      <w:r>
        <w:rPr>
          <w:rFonts w:hint="eastAsia"/>
        </w:rPr>
        <w:t>。</w:t>
      </w:r>
    </w:p>
    <w:p w14:paraId="298B29DB" w14:textId="266E2DC5" w:rsidR="005179FB" w:rsidRDefault="00FE7405" w:rsidP="005179FB">
      <w:pPr>
        <w:pStyle w:val="2"/>
      </w:pPr>
      <w:r>
        <w:rPr>
          <w:rFonts w:hint="eastAsia"/>
        </w:rPr>
        <w:t>七、模型现场安装、加载及测试步骤</w:t>
      </w:r>
    </w:p>
    <w:p w14:paraId="511380B2" w14:textId="77777777" w:rsidR="005179FB" w:rsidRDefault="005179FB" w:rsidP="005179FB">
      <w:pPr>
        <w:pStyle w:val="3"/>
      </w:pPr>
      <w:r>
        <w:rPr>
          <w:rFonts w:hint="eastAsia"/>
        </w:rPr>
        <w:t>7.1</w:t>
      </w:r>
      <w:r>
        <w:rPr>
          <w:rFonts w:hint="eastAsia"/>
        </w:rPr>
        <w:t>赛前准备</w:t>
      </w:r>
      <w:r>
        <w:rPr>
          <w:rFonts w:hint="eastAsia"/>
        </w:rPr>
        <w:t>:</w:t>
      </w:r>
    </w:p>
    <w:p w14:paraId="1B90A4BB" w14:textId="2958DC98" w:rsidR="005179FB" w:rsidRDefault="005179FB" w:rsidP="005179FB">
      <w:pPr>
        <w:ind w:firstLine="480"/>
      </w:pPr>
      <w:r>
        <w:rPr>
          <w:rFonts w:hint="eastAsia"/>
        </w:rPr>
        <w:t>检查模型是否满足赛题要求；是否满足安装要求。</w:t>
      </w:r>
    </w:p>
    <w:p w14:paraId="170C5774" w14:textId="77777777" w:rsidR="005179FB" w:rsidRDefault="005179FB" w:rsidP="005179FB">
      <w:pPr>
        <w:ind w:firstLine="480"/>
      </w:pPr>
      <w:r>
        <w:rPr>
          <w:rFonts w:hint="eastAsia"/>
        </w:rPr>
        <w:t>安装要求：交模型时，首先校验单个构件尺寸是否大于</w:t>
      </w:r>
      <w:r>
        <w:rPr>
          <w:rFonts w:hint="eastAsia"/>
        </w:rPr>
        <w:t>30cm</w:t>
      </w:r>
      <w:r>
        <w:rPr>
          <w:rFonts w:hint="eastAsia"/>
        </w:rPr>
        <w:t>，然后每队指派</w:t>
      </w:r>
      <w:r>
        <w:rPr>
          <w:rFonts w:hint="eastAsia"/>
        </w:rPr>
        <w:t>2</w:t>
      </w:r>
      <w:r>
        <w:rPr>
          <w:rFonts w:hint="eastAsia"/>
        </w:rPr>
        <w:t>名对于，将各个构件现场拼装成一个整体，裁判记录拼装时间并由队员确认，方才可提交模型，且模型可搬运</w:t>
      </w:r>
      <w:proofErr w:type="gramStart"/>
      <w:r>
        <w:rPr>
          <w:rFonts w:hint="eastAsia"/>
        </w:rPr>
        <w:t>不</w:t>
      </w:r>
      <w:proofErr w:type="gramEnd"/>
      <w:r>
        <w:rPr>
          <w:rFonts w:hint="eastAsia"/>
        </w:rPr>
        <w:t>散架（现场拼装散架的模型仅提供一次修理机会）。</w:t>
      </w:r>
    </w:p>
    <w:p w14:paraId="4F83B57C" w14:textId="77777777" w:rsidR="005179FB" w:rsidRDefault="005179FB" w:rsidP="005179FB">
      <w:pPr>
        <w:ind w:firstLine="480"/>
      </w:pPr>
      <w:r>
        <w:rPr>
          <w:rFonts w:hint="eastAsia"/>
        </w:rPr>
        <w:t>模型拼装处可以使用卯榫连接，或塑料螺钉螺母连接，禁止使用胶水。</w:t>
      </w:r>
      <w:r>
        <w:rPr>
          <w:rFonts w:hint="eastAsia"/>
        </w:rPr>
        <w:t xml:space="preserve">  </w:t>
      </w:r>
    </w:p>
    <w:p w14:paraId="663B97CA" w14:textId="77777777" w:rsidR="005179FB" w:rsidRDefault="005179FB" w:rsidP="005179FB">
      <w:pPr>
        <w:pStyle w:val="3"/>
      </w:pPr>
      <w:r>
        <w:rPr>
          <w:rFonts w:hint="eastAsia"/>
        </w:rPr>
        <w:t>7.2</w:t>
      </w:r>
      <w:r>
        <w:rPr>
          <w:rFonts w:hint="eastAsia"/>
        </w:rPr>
        <w:t>加载及测试步骤：</w:t>
      </w:r>
    </w:p>
    <w:p w14:paraId="6BDE9E41" w14:textId="2F1225A9" w:rsidR="005179FB" w:rsidRPr="005179FB" w:rsidRDefault="005179FB" w:rsidP="005179FB">
      <w:pPr>
        <w:ind w:firstLine="480"/>
      </w:pPr>
      <w:r>
        <w:rPr>
          <w:rFonts w:hint="eastAsia"/>
        </w:rPr>
        <w:t>详见表</w:t>
      </w:r>
      <w:r>
        <w:rPr>
          <w:rFonts w:hint="eastAsia"/>
        </w:rPr>
        <w:t>1</w:t>
      </w:r>
      <w:r>
        <w:rPr>
          <w:rFonts w:hint="eastAsia"/>
        </w:rPr>
        <w:t>和表</w:t>
      </w:r>
      <w:r>
        <w:rPr>
          <w:rFonts w:hint="eastAsia"/>
        </w:rPr>
        <w:t>2</w:t>
      </w:r>
    </w:p>
    <w:p w14:paraId="660CBCB2" w14:textId="03D95557" w:rsidR="00FE7405" w:rsidRDefault="005179FB" w:rsidP="00FE7405">
      <w:pPr>
        <w:pStyle w:val="2"/>
      </w:pPr>
      <w:r>
        <w:rPr>
          <w:rFonts w:hint="eastAsia"/>
        </w:rPr>
        <w:t>八</w:t>
      </w:r>
      <w:r w:rsidR="00FE7405">
        <w:rPr>
          <w:rFonts w:hint="eastAsia"/>
        </w:rPr>
        <w:t>、评分标准：</w:t>
      </w:r>
    </w:p>
    <w:p w14:paraId="40643005" w14:textId="77777777" w:rsidR="005179FB" w:rsidRPr="00BF5A78" w:rsidRDefault="005179FB" w:rsidP="005179FB">
      <w:pPr>
        <w:pStyle w:val="3"/>
        <w:rPr>
          <w:lang w:val="zh-CN"/>
        </w:rPr>
      </w:pPr>
      <w:r w:rsidRPr="00BF5A78">
        <w:rPr>
          <w:lang w:val="zh-CN"/>
        </w:rPr>
        <w:t>8.1</w:t>
      </w:r>
      <w:r w:rsidRPr="00BF5A78">
        <w:rPr>
          <w:rFonts w:hint="eastAsia"/>
          <w:lang w:val="zh-CN"/>
        </w:rPr>
        <w:t>总分构成</w:t>
      </w:r>
    </w:p>
    <w:p w14:paraId="5E93180A" w14:textId="77777777" w:rsidR="005179FB" w:rsidRPr="00BF5A78" w:rsidRDefault="005179FB" w:rsidP="005179FB">
      <w:pPr>
        <w:ind w:firstLine="480"/>
        <w:rPr>
          <w:lang w:val="zh-CN"/>
        </w:rPr>
      </w:pPr>
      <w:r w:rsidRPr="00BF5A78">
        <w:rPr>
          <w:rFonts w:hint="eastAsia"/>
          <w:lang w:val="zh-CN"/>
        </w:rPr>
        <w:t>评分按结构总分</w:t>
      </w:r>
      <w:r w:rsidRPr="00BF5A78">
        <w:rPr>
          <w:lang w:val="zh-CN"/>
        </w:rPr>
        <w:t>100</w:t>
      </w:r>
      <w:r w:rsidRPr="00BF5A78">
        <w:rPr>
          <w:rFonts w:hint="eastAsia"/>
          <w:lang w:val="zh-CN"/>
        </w:rPr>
        <w:t>分</w:t>
      </w:r>
      <w:r w:rsidRPr="00BF5A78">
        <w:rPr>
          <w:rFonts w:hint="eastAsia"/>
          <w:lang w:val="zh-CN"/>
        </w:rPr>
        <w:t>+</w:t>
      </w:r>
      <w:r w:rsidRPr="00BF5A78">
        <w:rPr>
          <w:rFonts w:hint="eastAsia"/>
          <w:lang w:val="zh-CN"/>
        </w:rPr>
        <w:t>拼装总分</w:t>
      </w:r>
      <w:r w:rsidRPr="00BF5A78">
        <w:rPr>
          <w:lang w:val="zh-CN"/>
        </w:rPr>
        <w:t>20</w:t>
      </w:r>
      <w:r w:rsidRPr="00BF5A78">
        <w:rPr>
          <w:rFonts w:hint="eastAsia"/>
          <w:lang w:val="zh-CN"/>
        </w:rPr>
        <w:t>分计算，结构总分其中包括：</w:t>
      </w:r>
    </w:p>
    <w:p w14:paraId="4C0E2ADF" w14:textId="77777777" w:rsidR="005179FB" w:rsidRPr="00BF5A78" w:rsidRDefault="005179FB" w:rsidP="005179FB">
      <w:pPr>
        <w:ind w:firstLine="480"/>
        <w:rPr>
          <w:lang w:val="zh-CN"/>
        </w:rPr>
      </w:pPr>
      <w:bookmarkStart w:id="0" w:name="_Hlk509239054"/>
      <w:r w:rsidRPr="00BF5A78">
        <w:rPr>
          <w:lang w:val="zh-CN"/>
        </w:rPr>
        <w:lastRenderedPageBreak/>
        <w:t xml:space="preserve">(1) </w:t>
      </w:r>
      <w:r w:rsidRPr="00BF5A78">
        <w:rPr>
          <w:rFonts w:hint="eastAsia"/>
          <w:lang w:val="zh-CN"/>
        </w:rPr>
        <w:t>说明书和现场表现</w:t>
      </w:r>
      <w:r w:rsidRPr="00BF5A78">
        <w:rPr>
          <w:rFonts w:hint="eastAsia"/>
          <w:lang w:val="zh-CN"/>
        </w:rPr>
        <w:t>2</w:t>
      </w:r>
      <w:r w:rsidRPr="00BF5A78">
        <w:rPr>
          <w:lang w:val="zh-CN"/>
        </w:rPr>
        <w:t xml:space="preserve">0%                      </w:t>
      </w:r>
      <w:r w:rsidRPr="00BF5A78">
        <w:rPr>
          <w:rFonts w:hint="eastAsia"/>
          <w:lang w:val="zh-CN"/>
        </w:rPr>
        <w:t>（共</w:t>
      </w:r>
      <w:r w:rsidRPr="00BF5A78">
        <w:rPr>
          <w:lang w:val="zh-CN"/>
        </w:rPr>
        <w:t>20</w:t>
      </w:r>
      <w:r w:rsidRPr="00BF5A78">
        <w:rPr>
          <w:rFonts w:hint="eastAsia"/>
          <w:lang w:val="zh-CN"/>
        </w:rPr>
        <w:t>分）</w:t>
      </w:r>
    </w:p>
    <w:p w14:paraId="568F94C9" w14:textId="77777777" w:rsidR="005179FB" w:rsidRPr="00BF5A78" w:rsidRDefault="005179FB" w:rsidP="005179FB">
      <w:pPr>
        <w:ind w:firstLine="480"/>
        <w:rPr>
          <w:lang w:val="zh-CN"/>
        </w:rPr>
      </w:pPr>
      <w:r w:rsidRPr="00BF5A78">
        <w:rPr>
          <w:lang w:val="zh-CN"/>
        </w:rPr>
        <w:t xml:space="preserve">(2) </w:t>
      </w:r>
      <w:r w:rsidRPr="00BF5A78">
        <w:rPr>
          <w:rFonts w:hint="eastAsia"/>
          <w:lang w:val="zh-CN"/>
        </w:rPr>
        <w:t>结构制作精美度</w:t>
      </w:r>
      <w:r w:rsidRPr="00BF5A78">
        <w:rPr>
          <w:lang w:val="zh-CN"/>
        </w:rPr>
        <w:t xml:space="preserve">25%                         </w:t>
      </w:r>
      <w:r w:rsidRPr="00BF5A78">
        <w:rPr>
          <w:rFonts w:hint="eastAsia"/>
          <w:lang w:val="zh-CN"/>
        </w:rPr>
        <w:t>（共</w:t>
      </w:r>
      <w:r w:rsidRPr="00BF5A78">
        <w:rPr>
          <w:lang w:val="zh-CN"/>
        </w:rPr>
        <w:t>25</w:t>
      </w:r>
      <w:r w:rsidRPr="00BF5A78">
        <w:rPr>
          <w:rFonts w:hint="eastAsia"/>
          <w:lang w:val="zh-CN"/>
        </w:rPr>
        <w:t>分）</w:t>
      </w:r>
      <w:r w:rsidRPr="00BF5A78">
        <w:rPr>
          <w:rFonts w:hint="eastAsia"/>
          <w:lang w:val="zh-CN"/>
        </w:rPr>
        <w:t xml:space="preserve"> </w:t>
      </w:r>
    </w:p>
    <w:p w14:paraId="5D4BD2D0" w14:textId="77777777" w:rsidR="005179FB" w:rsidRPr="00BF5A78" w:rsidRDefault="005179FB" w:rsidP="005179FB">
      <w:pPr>
        <w:ind w:firstLine="480"/>
        <w:rPr>
          <w:lang w:val="zh-CN"/>
        </w:rPr>
      </w:pPr>
      <w:r w:rsidRPr="00BF5A78">
        <w:rPr>
          <w:lang w:val="zh-CN"/>
        </w:rPr>
        <w:t xml:space="preserve"> (3) </w:t>
      </w:r>
      <w:r w:rsidRPr="00BF5A78">
        <w:rPr>
          <w:rFonts w:hint="eastAsia"/>
          <w:lang w:val="zh-CN"/>
        </w:rPr>
        <w:t>加载表现评分</w:t>
      </w:r>
      <w:r w:rsidRPr="00BF5A78">
        <w:rPr>
          <w:lang w:val="zh-CN"/>
        </w:rPr>
        <w:t xml:space="preserve">55%                          </w:t>
      </w:r>
      <w:r w:rsidRPr="00BF5A78">
        <w:rPr>
          <w:rFonts w:hint="eastAsia"/>
          <w:lang w:val="zh-CN"/>
        </w:rPr>
        <w:t>（共</w:t>
      </w:r>
      <w:r w:rsidRPr="00BF5A78">
        <w:rPr>
          <w:lang w:val="zh-CN"/>
        </w:rPr>
        <w:t>55</w:t>
      </w:r>
      <w:r w:rsidRPr="00BF5A78">
        <w:rPr>
          <w:rFonts w:hint="eastAsia"/>
          <w:lang w:val="zh-CN"/>
        </w:rPr>
        <w:t>分）</w:t>
      </w:r>
      <w:r w:rsidRPr="00BF5A78">
        <w:rPr>
          <w:rFonts w:hint="eastAsia"/>
          <w:lang w:val="zh-CN"/>
        </w:rPr>
        <w:t xml:space="preserve"> </w:t>
      </w:r>
      <w:bookmarkEnd w:id="0"/>
    </w:p>
    <w:p w14:paraId="40E34FB4" w14:textId="77777777" w:rsidR="005179FB" w:rsidRPr="00BF5A78" w:rsidRDefault="005179FB" w:rsidP="005179FB">
      <w:pPr>
        <w:ind w:firstLine="480"/>
        <w:rPr>
          <w:lang w:val="zh-CN"/>
        </w:rPr>
      </w:pPr>
      <w:r w:rsidRPr="00BF5A78">
        <w:rPr>
          <w:rFonts w:hint="eastAsia"/>
          <w:lang w:val="zh-CN"/>
        </w:rPr>
        <w:t>拼装总分</w:t>
      </w:r>
      <w:r w:rsidRPr="00BF5A78">
        <w:rPr>
          <w:rFonts w:hint="eastAsia"/>
          <w:lang w:val="zh-CN"/>
        </w:rPr>
        <w:t>2</w:t>
      </w:r>
      <w:r w:rsidRPr="00BF5A78">
        <w:rPr>
          <w:lang w:val="zh-CN"/>
        </w:rPr>
        <w:t>0</w:t>
      </w:r>
      <w:r w:rsidRPr="00BF5A78">
        <w:rPr>
          <w:rFonts w:hint="eastAsia"/>
          <w:lang w:val="zh-CN"/>
        </w:rPr>
        <w:t>分，按照以下公式计算：</w:t>
      </w:r>
    </w:p>
    <w:p w14:paraId="6B757392" w14:textId="77777777" w:rsidR="005179FB" w:rsidRPr="00BF5A78" w:rsidRDefault="005179FB" w:rsidP="005179FB">
      <w:pPr>
        <w:ind w:firstLine="480"/>
        <w:rPr>
          <w:lang w:val="zh-CN"/>
        </w:rPr>
      </w:pPr>
      <w:r w:rsidRPr="00BF5A78">
        <w:rPr>
          <w:rFonts w:hint="eastAsia"/>
          <w:lang w:val="zh-CN"/>
        </w:rPr>
        <w:t>拼装成绩</w:t>
      </w:r>
      <w:r w:rsidRPr="00BF5A78">
        <w:rPr>
          <w:rFonts w:hint="eastAsia"/>
          <w:lang w:val="zh-CN"/>
        </w:rPr>
        <w:t>P=</w:t>
      </w:r>
      <w:r w:rsidRPr="00BF5A78">
        <w:rPr>
          <w:lang w:val="zh-CN"/>
        </w:rPr>
        <w:t>20</w:t>
      </w:r>
      <w:r w:rsidRPr="00BF5A78">
        <w:rPr>
          <w:rFonts w:hint="eastAsia"/>
          <w:lang w:val="zh-CN"/>
        </w:rPr>
        <w:t>*</w:t>
      </w:r>
      <w:r w:rsidRPr="00BF5A78">
        <w:rPr>
          <w:lang w:val="zh-CN"/>
        </w:rPr>
        <w:t>tmin/t</w:t>
      </w:r>
      <w:r w:rsidRPr="00BF5A78">
        <w:rPr>
          <w:rFonts w:hint="eastAsia"/>
          <w:lang w:val="zh-CN"/>
        </w:rPr>
        <w:t>，其中</w:t>
      </w:r>
      <w:r w:rsidRPr="00BF5A78">
        <w:rPr>
          <w:rFonts w:hint="eastAsia"/>
          <w:lang w:val="zh-CN"/>
        </w:rPr>
        <w:t>t</w:t>
      </w:r>
      <w:r w:rsidRPr="00BF5A78">
        <w:rPr>
          <w:rFonts w:hint="eastAsia"/>
          <w:lang w:val="zh-CN"/>
        </w:rPr>
        <w:t>为单个模型的拼装时间，</w:t>
      </w:r>
      <w:r w:rsidRPr="00BF5A78">
        <w:rPr>
          <w:lang w:val="zh-CN"/>
        </w:rPr>
        <w:t>tmin</w:t>
      </w:r>
      <w:r w:rsidRPr="00BF5A78">
        <w:rPr>
          <w:rFonts w:hint="eastAsia"/>
          <w:lang w:val="zh-CN"/>
        </w:rPr>
        <w:t>为最小拼装时间，单位秒，精确到小数点后</w:t>
      </w:r>
      <w:r w:rsidRPr="00BF5A78">
        <w:rPr>
          <w:rFonts w:hint="eastAsia"/>
          <w:lang w:val="zh-CN"/>
        </w:rPr>
        <w:t>2</w:t>
      </w:r>
      <w:r w:rsidRPr="00BF5A78">
        <w:rPr>
          <w:rFonts w:hint="eastAsia"/>
          <w:lang w:val="zh-CN"/>
        </w:rPr>
        <w:t>位。</w:t>
      </w:r>
    </w:p>
    <w:p w14:paraId="13DF9750" w14:textId="77777777" w:rsidR="005179FB" w:rsidRPr="00BF5A78" w:rsidRDefault="005179FB" w:rsidP="005179FB">
      <w:pPr>
        <w:ind w:firstLine="480"/>
        <w:rPr>
          <w:lang w:val="zh-CN"/>
        </w:rPr>
      </w:pPr>
      <w:r w:rsidRPr="00BF5A78">
        <w:rPr>
          <w:rFonts w:hint="eastAsia"/>
          <w:lang w:val="zh-CN"/>
        </w:rPr>
        <w:t>注：（</w:t>
      </w:r>
      <w:r w:rsidRPr="00BF5A78">
        <w:rPr>
          <w:lang w:val="zh-CN"/>
        </w:rPr>
        <w:t>1</w:t>
      </w:r>
      <w:r w:rsidRPr="00BF5A78">
        <w:rPr>
          <w:rFonts w:hint="eastAsia"/>
          <w:lang w:val="zh-CN"/>
        </w:rPr>
        <w:t>）</w:t>
      </w:r>
      <w:bookmarkStart w:id="1" w:name="_Hlk509239095"/>
      <w:r w:rsidRPr="00BF5A78">
        <w:rPr>
          <w:rFonts w:hint="eastAsia"/>
          <w:lang w:val="zh-CN"/>
        </w:rPr>
        <w:t>初赛时仅考虑结构分的第三项得分和拼装得分，只进行一次加载，通过者按照荷重比排名；（</w:t>
      </w:r>
      <w:r w:rsidRPr="00BF5A78">
        <w:rPr>
          <w:lang w:val="zh-CN"/>
        </w:rPr>
        <w:t>2</w:t>
      </w:r>
      <w:r w:rsidRPr="00BF5A78">
        <w:rPr>
          <w:rFonts w:hint="eastAsia"/>
          <w:lang w:val="zh-CN"/>
        </w:rPr>
        <w:t>）决赛时需要考虑全部四项得分，且需要进行二次加载。</w:t>
      </w:r>
    </w:p>
    <w:bookmarkEnd w:id="1"/>
    <w:p w14:paraId="03BC8180" w14:textId="77777777" w:rsidR="005179FB" w:rsidRPr="00BF5A78" w:rsidRDefault="005179FB" w:rsidP="005179FB">
      <w:pPr>
        <w:pStyle w:val="3"/>
        <w:rPr>
          <w:lang w:val="zh-CN"/>
        </w:rPr>
      </w:pPr>
      <w:r w:rsidRPr="00BF5A78">
        <w:rPr>
          <w:lang w:val="zh-CN"/>
        </w:rPr>
        <w:t>8.2</w:t>
      </w:r>
      <w:r w:rsidRPr="00BF5A78">
        <w:rPr>
          <w:rFonts w:hint="eastAsia"/>
          <w:lang w:val="zh-CN"/>
        </w:rPr>
        <w:t>评分细则</w:t>
      </w:r>
    </w:p>
    <w:p w14:paraId="71C0D022" w14:textId="77777777" w:rsidR="005179FB" w:rsidRPr="00BF5A78" w:rsidRDefault="005179FB" w:rsidP="005179FB">
      <w:pPr>
        <w:ind w:leftChars="200" w:left="480" w:firstLineChars="0" w:firstLine="0"/>
        <w:rPr>
          <w:lang w:val="zh-CN"/>
        </w:rPr>
      </w:pPr>
      <w:r w:rsidRPr="00BF5A78">
        <w:rPr>
          <w:lang w:val="zh-CN"/>
        </w:rPr>
        <w:t xml:space="preserve">A. </w:t>
      </w:r>
      <w:r w:rsidRPr="00BF5A78">
        <w:rPr>
          <w:rFonts w:hint="eastAsia"/>
          <w:lang w:val="zh-CN"/>
        </w:rPr>
        <w:t>说明书及设计图</w:t>
      </w:r>
      <w:r>
        <w:rPr>
          <w:rFonts w:hint="eastAsia"/>
          <w:lang w:val="zh-CN"/>
        </w:rPr>
        <w:t>（共</w:t>
      </w:r>
      <w:r>
        <w:rPr>
          <w:rFonts w:hint="eastAsia"/>
          <w:lang w:val="zh-CN"/>
        </w:rPr>
        <w:t>1</w:t>
      </w:r>
      <w:r>
        <w:rPr>
          <w:lang w:val="zh-CN"/>
        </w:rPr>
        <w:t>0</w:t>
      </w:r>
      <w:r>
        <w:rPr>
          <w:rFonts w:hint="eastAsia"/>
          <w:lang w:val="zh-CN"/>
        </w:rPr>
        <w:t>分，</w:t>
      </w:r>
      <w:r w:rsidRPr="00E278D5">
        <w:rPr>
          <w:rFonts w:hint="eastAsia"/>
          <w:b/>
          <w:lang w:val="zh-CN"/>
        </w:rPr>
        <w:t>初赛时不计入此项。</w:t>
      </w:r>
      <w:r>
        <w:rPr>
          <w:rFonts w:hint="eastAsia"/>
          <w:lang w:val="zh-CN"/>
        </w:rPr>
        <w:t>）</w:t>
      </w:r>
    </w:p>
    <w:p w14:paraId="0CFD90E1" w14:textId="77777777" w:rsidR="005179FB" w:rsidRPr="00BF5A78" w:rsidRDefault="005179FB" w:rsidP="005179FB">
      <w:pPr>
        <w:ind w:leftChars="200" w:left="480" w:firstLineChars="0" w:firstLine="0"/>
        <w:rPr>
          <w:lang w:val="zh-CN"/>
        </w:rPr>
      </w:pPr>
      <w:r w:rsidRPr="00BF5A78">
        <w:rPr>
          <w:lang w:val="zh-CN"/>
        </w:rPr>
        <w:t xml:space="preserve">(1) </w:t>
      </w:r>
      <w:r w:rsidRPr="00BF5A78">
        <w:rPr>
          <w:rFonts w:hint="eastAsia"/>
          <w:lang w:val="zh-CN"/>
        </w:rPr>
        <w:t>计算内容的完整性</w:t>
      </w:r>
      <w:r w:rsidRPr="00BF5A78">
        <w:rPr>
          <w:rFonts w:hint="eastAsia"/>
          <w:lang w:val="zh-CN"/>
        </w:rPr>
        <w:t xml:space="preserve">        </w:t>
      </w:r>
      <w:r w:rsidRPr="00BF5A78">
        <w:rPr>
          <w:lang w:val="zh-CN"/>
        </w:rPr>
        <w:t xml:space="preserve">        </w:t>
      </w:r>
      <w:r w:rsidRPr="00BF5A78">
        <w:rPr>
          <w:rFonts w:hint="eastAsia"/>
          <w:lang w:val="zh-CN"/>
        </w:rPr>
        <w:t xml:space="preserve">   </w:t>
      </w:r>
      <w:r>
        <w:rPr>
          <w:lang w:val="zh-CN"/>
        </w:rPr>
        <w:t xml:space="preserve">      </w:t>
      </w:r>
      <w:r w:rsidRPr="00BF5A78">
        <w:rPr>
          <w:rFonts w:hint="eastAsia"/>
          <w:lang w:val="zh-CN"/>
        </w:rPr>
        <w:t xml:space="preserve">  </w:t>
      </w:r>
      <w:r w:rsidRPr="00BF5A78">
        <w:rPr>
          <w:lang w:val="zh-CN"/>
        </w:rPr>
        <w:t>(</w:t>
      </w:r>
      <w:r w:rsidRPr="00BF5A78">
        <w:rPr>
          <w:rFonts w:hint="eastAsia"/>
          <w:lang w:val="zh-CN"/>
        </w:rPr>
        <w:t>共</w:t>
      </w:r>
      <w:r>
        <w:rPr>
          <w:lang w:val="zh-CN"/>
        </w:rPr>
        <w:t>5</w:t>
      </w:r>
      <w:r w:rsidRPr="00BF5A78">
        <w:rPr>
          <w:rFonts w:hint="eastAsia"/>
          <w:lang w:val="zh-CN"/>
        </w:rPr>
        <w:t>分</w:t>
      </w:r>
      <w:r w:rsidRPr="00BF5A78">
        <w:rPr>
          <w:lang w:val="zh-CN"/>
        </w:rPr>
        <w:t>)</w:t>
      </w:r>
    </w:p>
    <w:p w14:paraId="76ABCA32" w14:textId="77777777" w:rsidR="005179FB" w:rsidRPr="00BF5A78" w:rsidRDefault="005179FB" w:rsidP="005179FB">
      <w:pPr>
        <w:ind w:leftChars="200" w:left="480" w:firstLineChars="0" w:firstLine="0"/>
        <w:rPr>
          <w:lang w:val="zh-CN"/>
        </w:rPr>
      </w:pPr>
      <w:r w:rsidRPr="00BF5A78">
        <w:rPr>
          <w:rFonts w:hint="eastAsia"/>
          <w:lang w:val="zh-CN"/>
        </w:rPr>
        <w:t>包含模型的力学计算过程，清晰详细为满分，不详为</w:t>
      </w:r>
      <w:r w:rsidRPr="00BF5A78">
        <w:rPr>
          <w:lang w:val="zh-CN"/>
        </w:rPr>
        <w:t>2</w:t>
      </w:r>
      <w:r w:rsidRPr="00BF5A78">
        <w:rPr>
          <w:rFonts w:hint="eastAsia"/>
          <w:lang w:val="zh-CN"/>
        </w:rPr>
        <w:t>分，没有为零分。</w:t>
      </w:r>
    </w:p>
    <w:p w14:paraId="3778E4CA" w14:textId="77777777" w:rsidR="005179FB" w:rsidRPr="00BF5A78" w:rsidRDefault="005179FB" w:rsidP="005179FB">
      <w:pPr>
        <w:ind w:leftChars="200" w:left="480" w:firstLineChars="0" w:firstLine="0"/>
        <w:rPr>
          <w:lang w:val="zh-CN"/>
        </w:rPr>
      </w:pPr>
      <w:r w:rsidRPr="00BF5A78">
        <w:rPr>
          <w:lang w:val="zh-CN"/>
        </w:rPr>
        <w:t xml:space="preserve">(2) </w:t>
      </w:r>
      <w:r w:rsidRPr="00BF5A78">
        <w:rPr>
          <w:rFonts w:hint="eastAsia"/>
          <w:lang w:val="zh-CN"/>
        </w:rPr>
        <w:t>图文表达的清晰性、规范性</w:t>
      </w:r>
      <w:r w:rsidRPr="00BF5A78">
        <w:rPr>
          <w:rFonts w:hint="eastAsia"/>
          <w:lang w:val="zh-CN"/>
        </w:rPr>
        <w:t xml:space="preserve">         </w:t>
      </w:r>
      <w:r>
        <w:rPr>
          <w:lang w:val="zh-CN"/>
        </w:rPr>
        <w:t xml:space="preserve">  </w:t>
      </w:r>
      <w:r w:rsidRPr="00BF5A78">
        <w:rPr>
          <w:rFonts w:hint="eastAsia"/>
          <w:lang w:val="zh-CN"/>
        </w:rPr>
        <w:t xml:space="preserve">         </w:t>
      </w:r>
      <w:r w:rsidRPr="00BF5A78">
        <w:rPr>
          <w:lang w:val="zh-CN"/>
        </w:rPr>
        <w:t>(</w:t>
      </w:r>
      <w:r w:rsidRPr="00BF5A78">
        <w:rPr>
          <w:rFonts w:hint="eastAsia"/>
          <w:lang w:val="zh-CN"/>
        </w:rPr>
        <w:t>共</w:t>
      </w:r>
      <w:r>
        <w:rPr>
          <w:lang w:val="zh-CN"/>
        </w:rPr>
        <w:t>5</w:t>
      </w:r>
      <w:r w:rsidRPr="00BF5A78">
        <w:rPr>
          <w:rFonts w:hint="eastAsia"/>
          <w:lang w:val="zh-CN"/>
        </w:rPr>
        <w:t>分</w:t>
      </w:r>
      <w:r w:rsidRPr="00BF5A78">
        <w:rPr>
          <w:lang w:val="zh-CN"/>
        </w:rPr>
        <w:t>)</w:t>
      </w:r>
    </w:p>
    <w:p w14:paraId="33EDE057" w14:textId="77777777" w:rsidR="005179FB" w:rsidRPr="00BF5A78" w:rsidRDefault="005179FB" w:rsidP="005179FB">
      <w:pPr>
        <w:ind w:leftChars="200" w:left="480" w:firstLineChars="0" w:firstLine="0"/>
        <w:rPr>
          <w:lang w:val="zh-CN"/>
        </w:rPr>
      </w:pPr>
      <w:r w:rsidRPr="00BF5A78">
        <w:rPr>
          <w:rFonts w:hint="eastAsia"/>
          <w:lang w:val="zh-CN"/>
        </w:rPr>
        <w:t>包含模型设计、制作和测试三方面内容，每一项各为</w:t>
      </w:r>
      <w:r w:rsidRPr="00BF5A78">
        <w:rPr>
          <w:lang w:val="zh-CN"/>
        </w:rPr>
        <w:t>3</w:t>
      </w:r>
      <w:r w:rsidRPr="00BF5A78">
        <w:rPr>
          <w:rFonts w:hint="eastAsia"/>
          <w:lang w:val="zh-CN"/>
        </w:rPr>
        <w:t>分，都有为满分，</w:t>
      </w:r>
    </w:p>
    <w:p w14:paraId="47C443F8" w14:textId="77777777" w:rsidR="005179FB" w:rsidRPr="00BF5A78" w:rsidRDefault="005179FB" w:rsidP="005179FB">
      <w:pPr>
        <w:ind w:leftChars="200" w:left="480" w:firstLineChars="0" w:firstLine="0"/>
        <w:rPr>
          <w:lang w:val="zh-CN"/>
        </w:rPr>
      </w:pPr>
      <w:r w:rsidRPr="00BF5A78">
        <w:rPr>
          <w:rFonts w:hint="eastAsia"/>
          <w:lang w:val="zh-CN"/>
        </w:rPr>
        <w:t>说明书可能包含的内容如：结构选型思路、结构建模及主要计算参数、受荷分析、节点构造、模型加工图，模型测试照片和结果。</w:t>
      </w:r>
      <w:r w:rsidRPr="00BF5A78">
        <w:rPr>
          <w:rFonts w:hint="eastAsia"/>
          <w:lang w:val="zh-CN"/>
        </w:rPr>
        <w:t xml:space="preserve"> </w:t>
      </w:r>
    </w:p>
    <w:p w14:paraId="4F705D2E" w14:textId="77777777" w:rsidR="005179FB" w:rsidRPr="00BF5A78" w:rsidRDefault="005179FB" w:rsidP="005179FB">
      <w:pPr>
        <w:ind w:leftChars="200" w:left="480" w:firstLineChars="0" w:firstLine="0"/>
        <w:rPr>
          <w:lang w:val="zh-CN"/>
        </w:rPr>
      </w:pPr>
      <w:r w:rsidRPr="00BF5A78">
        <w:rPr>
          <w:lang w:val="zh-CN"/>
        </w:rPr>
        <w:t xml:space="preserve">B. </w:t>
      </w:r>
      <w:r w:rsidRPr="00BF5A78">
        <w:rPr>
          <w:rFonts w:hint="eastAsia"/>
          <w:lang w:val="zh-CN"/>
        </w:rPr>
        <w:t>结构选型与制作质量</w:t>
      </w:r>
      <w:r w:rsidRPr="00BF5A78">
        <w:rPr>
          <w:rFonts w:hint="eastAsia"/>
          <w:lang w:val="zh-CN"/>
        </w:rPr>
        <w:t xml:space="preserve"> </w:t>
      </w:r>
      <w:r>
        <w:rPr>
          <w:rFonts w:hint="eastAsia"/>
          <w:lang w:val="zh-CN"/>
        </w:rPr>
        <w:t>（共</w:t>
      </w:r>
      <w:r>
        <w:rPr>
          <w:rFonts w:hint="eastAsia"/>
          <w:lang w:val="zh-CN"/>
        </w:rPr>
        <w:t>3</w:t>
      </w:r>
      <w:r>
        <w:rPr>
          <w:lang w:val="zh-CN"/>
        </w:rPr>
        <w:t>5</w:t>
      </w:r>
      <w:r>
        <w:rPr>
          <w:rFonts w:hint="eastAsia"/>
          <w:lang w:val="zh-CN"/>
        </w:rPr>
        <w:t>分）</w:t>
      </w:r>
    </w:p>
    <w:p w14:paraId="24B3909E" w14:textId="77777777" w:rsidR="005179FB" w:rsidRPr="00BF5A78" w:rsidRDefault="005179FB" w:rsidP="005179FB">
      <w:pPr>
        <w:ind w:leftChars="200" w:left="480" w:firstLineChars="0" w:firstLine="0"/>
        <w:rPr>
          <w:lang w:val="zh-CN"/>
        </w:rPr>
      </w:pPr>
      <w:r w:rsidRPr="00BF5A78">
        <w:rPr>
          <w:lang w:val="zh-CN"/>
        </w:rPr>
        <w:t xml:space="preserve">(1) </w:t>
      </w:r>
      <w:r w:rsidRPr="00BF5A78">
        <w:rPr>
          <w:rFonts w:hint="eastAsia"/>
          <w:lang w:val="zh-CN"/>
        </w:rPr>
        <w:t>结构的美观性</w:t>
      </w:r>
      <w:r w:rsidRPr="00BF5A78">
        <w:rPr>
          <w:rFonts w:hint="eastAsia"/>
          <w:lang w:val="zh-CN"/>
        </w:rPr>
        <w:t xml:space="preserve">                   </w:t>
      </w:r>
      <w:r w:rsidRPr="00BF5A78">
        <w:rPr>
          <w:lang w:val="zh-CN"/>
        </w:rPr>
        <w:t xml:space="preserve">       </w:t>
      </w:r>
      <w:r w:rsidRPr="00BF5A78">
        <w:rPr>
          <w:rFonts w:hint="eastAsia"/>
          <w:lang w:val="zh-CN"/>
        </w:rPr>
        <w:t xml:space="preserve"> </w:t>
      </w:r>
      <w:r>
        <w:rPr>
          <w:lang w:val="zh-CN"/>
        </w:rPr>
        <w:t xml:space="preserve">  </w:t>
      </w:r>
      <w:r w:rsidRPr="00BF5A78">
        <w:rPr>
          <w:lang w:val="zh-CN"/>
        </w:rPr>
        <w:t xml:space="preserve"> (</w:t>
      </w:r>
      <w:r w:rsidRPr="00BF5A78">
        <w:rPr>
          <w:rFonts w:hint="eastAsia"/>
          <w:lang w:val="zh-CN"/>
        </w:rPr>
        <w:t>共</w:t>
      </w:r>
      <w:r>
        <w:rPr>
          <w:lang w:val="zh-CN"/>
        </w:rPr>
        <w:t>15</w:t>
      </w:r>
      <w:r w:rsidRPr="00BF5A78">
        <w:rPr>
          <w:rFonts w:hint="eastAsia"/>
          <w:lang w:val="zh-CN"/>
        </w:rPr>
        <w:t>分</w:t>
      </w:r>
      <w:r w:rsidRPr="00BF5A78">
        <w:rPr>
          <w:lang w:val="zh-CN"/>
        </w:rPr>
        <w:t>)</w:t>
      </w:r>
    </w:p>
    <w:p w14:paraId="17BFCE40" w14:textId="77777777" w:rsidR="005179FB" w:rsidRPr="00BF5A78" w:rsidRDefault="005179FB" w:rsidP="005179FB">
      <w:pPr>
        <w:ind w:leftChars="200" w:left="480" w:firstLineChars="0" w:firstLine="0"/>
        <w:rPr>
          <w:lang w:val="zh-CN"/>
        </w:rPr>
      </w:pPr>
      <w:r w:rsidRPr="00BF5A78">
        <w:rPr>
          <w:rFonts w:hint="eastAsia"/>
          <w:lang w:val="zh-CN"/>
        </w:rPr>
        <w:t>结构</w:t>
      </w:r>
      <w:r>
        <w:rPr>
          <w:rFonts w:hint="eastAsia"/>
          <w:lang w:val="zh-CN"/>
        </w:rPr>
        <w:t>涂装是否美观，色彩搭配是否协调</w:t>
      </w:r>
      <w:r w:rsidRPr="00BF5A78">
        <w:rPr>
          <w:rFonts w:hint="eastAsia"/>
          <w:lang w:val="zh-CN"/>
        </w:rPr>
        <w:t>。</w:t>
      </w:r>
    </w:p>
    <w:p w14:paraId="3458205A" w14:textId="77777777" w:rsidR="005179FB" w:rsidRPr="00BF5A78" w:rsidRDefault="005179FB" w:rsidP="005179FB">
      <w:pPr>
        <w:ind w:leftChars="200" w:left="480" w:firstLineChars="0" w:firstLine="0"/>
        <w:rPr>
          <w:lang w:val="zh-CN"/>
        </w:rPr>
      </w:pPr>
      <w:r w:rsidRPr="00BF5A78">
        <w:rPr>
          <w:lang w:val="zh-CN"/>
        </w:rPr>
        <w:t xml:space="preserve">(2) </w:t>
      </w:r>
      <w:r w:rsidRPr="00BF5A78">
        <w:rPr>
          <w:rFonts w:hint="eastAsia"/>
          <w:lang w:val="zh-CN"/>
        </w:rPr>
        <w:t>模型制作的精致性</w:t>
      </w:r>
      <w:r w:rsidRPr="00BF5A78">
        <w:rPr>
          <w:lang w:val="zh-CN"/>
        </w:rPr>
        <w:t xml:space="preserve">     </w:t>
      </w:r>
      <w:r>
        <w:rPr>
          <w:lang w:val="zh-CN"/>
        </w:rPr>
        <w:t xml:space="preserve">     </w:t>
      </w:r>
      <w:r w:rsidRPr="00BF5A78">
        <w:rPr>
          <w:lang w:val="zh-CN"/>
        </w:rPr>
        <w:t xml:space="preserve">               (</w:t>
      </w:r>
      <w:r w:rsidRPr="00BF5A78">
        <w:rPr>
          <w:rFonts w:hint="eastAsia"/>
          <w:lang w:val="zh-CN"/>
        </w:rPr>
        <w:t>共</w:t>
      </w:r>
      <w:r>
        <w:rPr>
          <w:lang w:val="zh-CN"/>
        </w:rPr>
        <w:t>15</w:t>
      </w:r>
      <w:r w:rsidRPr="00BF5A78">
        <w:rPr>
          <w:rFonts w:hint="eastAsia"/>
          <w:lang w:val="zh-CN"/>
        </w:rPr>
        <w:t>分</w:t>
      </w:r>
      <w:r w:rsidRPr="00BF5A78">
        <w:rPr>
          <w:lang w:val="zh-CN"/>
        </w:rPr>
        <w:t>)</w:t>
      </w:r>
    </w:p>
    <w:p w14:paraId="33DDF1E4" w14:textId="77777777" w:rsidR="005179FB" w:rsidRPr="00BF5A78" w:rsidRDefault="005179FB" w:rsidP="005179FB">
      <w:pPr>
        <w:ind w:leftChars="200" w:left="480" w:firstLineChars="0" w:firstLine="0"/>
        <w:rPr>
          <w:lang w:val="zh-CN"/>
        </w:rPr>
      </w:pPr>
      <w:r w:rsidRPr="00BF5A78">
        <w:rPr>
          <w:rFonts w:hint="eastAsia"/>
          <w:lang w:val="zh-CN"/>
        </w:rPr>
        <w:t>制作粗糙，得</w:t>
      </w:r>
      <w:r w:rsidRPr="00BF5A78">
        <w:rPr>
          <w:lang w:val="zh-CN"/>
        </w:rPr>
        <w:t>5</w:t>
      </w:r>
      <w:r w:rsidRPr="00BF5A78">
        <w:rPr>
          <w:rFonts w:hint="eastAsia"/>
          <w:lang w:val="zh-CN"/>
        </w:rPr>
        <w:t>分；制作一般，得</w:t>
      </w:r>
      <w:r>
        <w:rPr>
          <w:lang w:val="zh-CN"/>
        </w:rPr>
        <w:t>10</w:t>
      </w:r>
      <w:r w:rsidRPr="00BF5A78">
        <w:rPr>
          <w:rFonts w:hint="eastAsia"/>
          <w:lang w:val="zh-CN"/>
        </w:rPr>
        <w:t>分；制作精美，得</w:t>
      </w:r>
      <w:r>
        <w:rPr>
          <w:lang w:val="zh-CN"/>
        </w:rPr>
        <w:t>15</w:t>
      </w:r>
      <w:r w:rsidRPr="00BF5A78">
        <w:rPr>
          <w:rFonts w:hint="eastAsia"/>
          <w:lang w:val="zh-CN"/>
        </w:rPr>
        <w:t>分。</w:t>
      </w:r>
    </w:p>
    <w:p w14:paraId="64957F75" w14:textId="77777777" w:rsidR="005179FB" w:rsidRPr="00BF5A78" w:rsidRDefault="005179FB" w:rsidP="005179FB">
      <w:pPr>
        <w:ind w:leftChars="200" w:left="480" w:firstLineChars="0" w:firstLine="0"/>
        <w:rPr>
          <w:lang w:val="zh-CN"/>
        </w:rPr>
      </w:pPr>
      <w:r w:rsidRPr="00BF5A78">
        <w:rPr>
          <w:rFonts w:hint="eastAsia"/>
          <w:lang w:val="zh-CN"/>
        </w:rPr>
        <w:t>制作粗糙者，如直接把</w:t>
      </w:r>
      <w:r w:rsidRPr="00BF5A78">
        <w:rPr>
          <w:lang w:val="zh-CN"/>
        </w:rPr>
        <w:t>PVC</w:t>
      </w:r>
      <w:r w:rsidRPr="00BF5A78">
        <w:rPr>
          <w:rFonts w:hint="eastAsia"/>
          <w:lang w:val="zh-CN"/>
        </w:rPr>
        <w:t>材料切割成粗糙的板或条，简单拼装后的作品。制作精美者，如桁架梁的精美雕刻，或桁架杆件单独制作，有节点板等细节构造的作品。</w:t>
      </w:r>
    </w:p>
    <w:p w14:paraId="56479E38" w14:textId="77777777" w:rsidR="005179FB" w:rsidRPr="00BF5A78" w:rsidRDefault="005179FB" w:rsidP="005179FB">
      <w:pPr>
        <w:ind w:leftChars="200" w:left="480" w:firstLineChars="0" w:firstLine="0"/>
        <w:rPr>
          <w:lang w:val="zh-CN"/>
        </w:rPr>
      </w:pPr>
      <w:r w:rsidRPr="00BF5A78">
        <w:rPr>
          <w:lang w:val="zh-CN"/>
        </w:rPr>
        <w:t xml:space="preserve">C. </w:t>
      </w:r>
      <w:r w:rsidRPr="00BF5A78">
        <w:rPr>
          <w:rFonts w:hint="eastAsia"/>
          <w:lang w:val="zh-CN"/>
        </w:rPr>
        <w:t>加载表现评分</w:t>
      </w:r>
    </w:p>
    <w:p w14:paraId="148DA7B5" w14:textId="77777777" w:rsidR="005179FB" w:rsidRPr="00BF5A78" w:rsidRDefault="005179FB" w:rsidP="005179FB">
      <w:pPr>
        <w:ind w:leftChars="200" w:left="480" w:firstLineChars="0" w:firstLine="0"/>
        <w:rPr>
          <w:lang w:val="zh-CN"/>
        </w:rPr>
      </w:pPr>
      <w:r w:rsidRPr="00BF5A78">
        <w:rPr>
          <w:rFonts w:hint="eastAsia"/>
          <w:lang w:val="zh-CN"/>
        </w:rPr>
        <w:t>（</w:t>
      </w:r>
      <w:r w:rsidRPr="00BF5A78">
        <w:rPr>
          <w:lang w:val="zh-CN"/>
        </w:rPr>
        <w:t>1</w:t>
      </w:r>
      <w:r w:rsidRPr="00BF5A78">
        <w:rPr>
          <w:rFonts w:hint="eastAsia"/>
          <w:lang w:val="zh-CN"/>
        </w:rPr>
        <w:t>）加载试验成绩总分</w:t>
      </w:r>
      <w:r w:rsidRPr="00BF5A78">
        <w:rPr>
          <w:lang w:val="zh-CN"/>
        </w:rPr>
        <w:t>55</w:t>
      </w:r>
      <w:r w:rsidRPr="00BF5A78">
        <w:rPr>
          <w:rFonts w:hint="eastAsia"/>
          <w:lang w:val="zh-CN"/>
        </w:rPr>
        <w:t>分，</w:t>
      </w:r>
      <w:r w:rsidRPr="00BF5A78">
        <w:rPr>
          <w:rFonts w:hint="eastAsia"/>
          <w:lang w:val="zh-CN"/>
        </w:rPr>
        <w:t xml:space="preserve"> </w:t>
      </w:r>
      <w:r w:rsidRPr="00BF5A78">
        <w:rPr>
          <w:rFonts w:hint="eastAsia"/>
          <w:lang w:val="zh-CN"/>
        </w:rPr>
        <w:t>其中位移成绩</w:t>
      </w:r>
      <w:r w:rsidRPr="00BF5A78">
        <w:rPr>
          <w:lang w:val="zh-CN"/>
        </w:rPr>
        <w:t>15</w:t>
      </w:r>
      <w:r w:rsidRPr="00BF5A78">
        <w:rPr>
          <w:rFonts w:hint="eastAsia"/>
          <w:lang w:val="zh-CN"/>
        </w:rPr>
        <w:t>分、静载成绩</w:t>
      </w:r>
      <w:r w:rsidRPr="00BF5A78">
        <w:rPr>
          <w:lang w:val="zh-CN"/>
        </w:rPr>
        <w:t>30</w:t>
      </w:r>
      <w:r w:rsidRPr="00BF5A78">
        <w:rPr>
          <w:rFonts w:hint="eastAsia"/>
          <w:lang w:val="zh-CN"/>
        </w:rPr>
        <w:t>分、动载成绩</w:t>
      </w:r>
      <w:r w:rsidRPr="00BF5A78">
        <w:rPr>
          <w:lang w:val="zh-CN"/>
        </w:rPr>
        <w:t>10</w:t>
      </w:r>
      <w:r w:rsidRPr="00BF5A78">
        <w:rPr>
          <w:rFonts w:hint="eastAsia"/>
          <w:lang w:val="zh-CN"/>
        </w:rPr>
        <w:t>分。</w:t>
      </w:r>
    </w:p>
    <w:p w14:paraId="19678AAC" w14:textId="77777777" w:rsidR="005179FB" w:rsidRPr="00BF5A78" w:rsidRDefault="005179FB" w:rsidP="005179FB">
      <w:pPr>
        <w:ind w:leftChars="200" w:left="480" w:firstLineChars="0" w:firstLine="0"/>
        <w:rPr>
          <w:lang w:val="zh-CN"/>
        </w:rPr>
      </w:pPr>
      <w:r w:rsidRPr="00BF5A78">
        <w:rPr>
          <w:rFonts w:hint="eastAsia"/>
          <w:lang w:val="zh-CN"/>
        </w:rPr>
        <w:t>（</w:t>
      </w:r>
      <w:r w:rsidRPr="00BF5A78">
        <w:rPr>
          <w:lang w:val="zh-CN"/>
        </w:rPr>
        <w:t>2</w:t>
      </w:r>
      <w:r w:rsidRPr="00BF5A78">
        <w:rPr>
          <w:rFonts w:hint="eastAsia"/>
          <w:lang w:val="zh-CN"/>
        </w:rPr>
        <w:t>）位移成绩总分</w:t>
      </w:r>
      <w:r w:rsidRPr="00BF5A78">
        <w:rPr>
          <w:lang w:val="zh-CN"/>
        </w:rPr>
        <w:t>15</w:t>
      </w:r>
      <w:r w:rsidRPr="00BF5A78">
        <w:rPr>
          <w:rFonts w:hint="eastAsia"/>
          <w:lang w:val="zh-CN"/>
        </w:rPr>
        <w:t>分，其计算方法如下：</w:t>
      </w:r>
    </w:p>
    <w:p w14:paraId="343F99A3" w14:textId="77777777" w:rsidR="005179FB" w:rsidRPr="00BF5A78" w:rsidRDefault="005179FB" w:rsidP="005179FB">
      <w:pPr>
        <w:ind w:leftChars="200" w:left="480" w:firstLineChars="0" w:firstLine="0"/>
        <w:rPr>
          <w:lang w:val="zh-CN"/>
        </w:rPr>
      </w:pPr>
      <w:r w:rsidRPr="00BF5A78">
        <w:rPr>
          <w:rFonts w:hint="eastAsia"/>
          <w:lang w:val="zh-CN"/>
        </w:rPr>
        <w:lastRenderedPageBreak/>
        <w:t>位移成绩</w:t>
      </w:r>
      <w:r w:rsidRPr="00BF5A78">
        <w:rPr>
          <w:lang w:val="zh-CN"/>
        </w:rPr>
        <w:t>=K1×15</w:t>
      </w:r>
      <w:r w:rsidRPr="00BF5A78">
        <w:rPr>
          <w:rFonts w:hint="eastAsia"/>
          <w:lang w:val="zh-CN"/>
        </w:rPr>
        <w:t xml:space="preserve">                         </w:t>
      </w:r>
      <w:r w:rsidRPr="00BF5A78">
        <w:rPr>
          <w:rFonts w:hint="eastAsia"/>
          <w:lang w:val="zh-CN"/>
        </w:rPr>
        <w:t>（公式</w:t>
      </w:r>
      <w:r w:rsidRPr="00BF5A78">
        <w:rPr>
          <w:lang w:val="zh-CN"/>
        </w:rPr>
        <w:t>1</w:t>
      </w:r>
      <w:r w:rsidRPr="00BF5A78">
        <w:rPr>
          <w:rFonts w:hint="eastAsia"/>
          <w:lang w:val="zh-CN"/>
        </w:rPr>
        <w:t>）</w:t>
      </w:r>
    </w:p>
    <w:p w14:paraId="06F5E20D" w14:textId="77777777" w:rsidR="005179FB" w:rsidRPr="00BF5A78" w:rsidRDefault="005179FB" w:rsidP="005179FB">
      <w:pPr>
        <w:ind w:leftChars="200" w:left="480" w:firstLineChars="0" w:firstLine="0"/>
        <w:rPr>
          <w:lang w:val="zh-CN"/>
        </w:rPr>
      </w:pPr>
      <w:r w:rsidRPr="00BF5A78">
        <w:rPr>
          <w:rFonts w:hint="eastAsia"/>
          <w:lang w:val="zh-CN"/>
        </w:rPr>
        <w:t>其中，位移成绩系数</w:t>
      </w:r>
      <w:r w:rsidRPr="00BF5A78">
        <w:rPr>
          <w:lang w:val="zh-CN"/>
        </w:rPr>
        <w:t>K1</w:t>
      </w:r>
      <w:r w:rsidRPr="00BF5A78">
        <w:rPr>
          <w:rFonts w:hint="eastAsia"/>
          <w:lang w:val="zh-CN"/>
        </w:rPr>
        <w:t>按下式计算</w:t>
      </w:r>
      <w:r w:rsidRPr="00BF5A78">
        <w:rPr>
          <w:lang w:val="zh-CN"/>
        </w:rPr>
        <w:t>(δ</w:t>
      </w:r>
      <w:r w:rsidRPr="00BF5A78">
        <w:rPr>
          <w:lang w:val="zh-CN"/>
        </w:rPr>
        <w:t>为实际测试最大位移</w:t>
      </w:r>
      <w:r w:rsidRPr="00BF5A78">
        <w:rPr>
          <w:lang w:val="zh-CN"/>
        </w:rPr>
        <w:t>)</w:t>
      </w:r>
    </w:p>
    <w:p w14:paraId="21EDCC6A" w14:textId="77777777" w:rsidR="005179FB" w:rsidRPr="00BF5A78" w:rsidRDefault="005179FB" w:rsidP="005179FB">
      <w:pPr>
        <w:ind w:leftChars="200" w:left="480" w:firstLineChars="0" w:firstLine="0"/>
        <w:rPr>
          <w:lang w:val="zh-CN"/>
        </w:rPr>
      </w:pPr>
      <w:r w:rsidRPr="00BF5A78">
        <w:rPr>
          <w:lang w:val="zh-CN"/>
        </w:rPr>
        <w:t xml:space="preserve">K1=(10-δ)/10   </w:t>
      </w:r>
      <w:r w:rsidRPr="00BF5A78">
        <w:rPr>
          <w:rFonts w:hint="eastAsia"/>
          <w:lang w:val="zh-CN"/>
        </w:rPr>
        <w:t xml:space="preserve">           </w:t>
      </w:r>
      <w:r w:rsidRPr="00BF5A78">
        <w:rPr>
          <w:lang w:val="zh-CN"/>
        </w:rPr>
        <w:t xml:space="preserve">             </w:t>
      </w:r>
      <w:r w:rsidRPr="00BF5A78">
        <w:rPr>
          <w:rFonts w:hint="eastAsia"/>
          <w:lang w:val="zh-CN"/>
        </w:rPr>
        <w:t xml:space="preserve">     </w:t>
      </w:r>
      <w:r w:rsidRPr="00BF5A78">
        <w:rPr>
          <w:rFonts w:hint="eastAsia"/>
          <w:lang w:val="zh-CN"/>
        </w:rPr>
        <w:t>（公式</w:t>
      </w:r>
      <w:r w:rsidRPr="00BF5A78">
        <w:rPr>
          <w:lang w:val="zh-CN"/>
        </w:rPr>
        <w:t>2</w:t>
      </w:r>
      <w:r w:rsidRPr="00BF5A78">
        <w:rPr>
          <w:rFonts w:hint="eastAsia"/>
          <w:lang w:val="zh-CN"/>
        </w:rPr>
        <w:t>）</w:t>
      </w:r>
    </w:p>
    <w:p w14:paraId="3AC7C11F" w14:textId="77777777" w:rsidR="005179FB" w:rsidRPr="00BF5A78" w:rsidRDefault="005179FB" w:rsidP="005179FB">
      <w:pPr>
        <w:ind w:leftChars="200" w:left="480" w:firstLineChars="0" w:firstLine="0"/>
        <w:rPr>
          <w:lang w:val="zh-CN"/>
        </w:rPr>
      </w:pPr>
      <w:r w:rsidRPr="00BF5A78">
        <w:rPr>
          <w:rFonts w:hint="eastAsia"/>
          <w:lang w:val="zh-CN"/>
        </w:rPr>
        <w:t>（</w:t>
      </w:r>
      <w:r w:rsidRPr="00BF5A78">
        <w:rPr>
          <w:lang w:val="zh-CN"/>
        </w:rPr>
        <w:t>3</w:t>
      </w:r>
      <w:r w:rsidRPr="00BF5A78">
        <w:rPr>
          <w:rFonts w:hint="eastAsia"/>
          <w:lang w:val="zh-CN"/>
        </w:rPr>
        <w:t>）静载成绩总分为</w:t>
      </w:r>
      <w:r w:rsidRPr="00BF5A78">
        <w:rPr>
          <w:lang w:val="zh-CN"/>
        </w:rPr>
        <w:t>30</w:t>
      </w:r>
      <w:r w:rsidRPr="00BF5A78">
        <w:rPr>
          <w:rFonts w:hint="eastAsia"/>
          <w:lang w:val="zh-CN"/>
        </w:rPr>
        <w:t>分，其计算方法如下：</w:t>
      </w:r>
    </w:p>
    <w:p w14:paraId="1C488819" w14:textId="77777777" w:rsidR="005179FB" w:rsidRPr="00BF5A78" w:rsidRDefault="005179FB" w:rsidP="005179FB">
      <w:pPr>
        <w:ind w:leftChars="200" w:left="480" w:firstLineChars="0" w:firstLine="0"/>
        <w:rPr>
          <w:lang w:val="zh-CN"/>
        </w:rPr>
      </w:pPr>
      <w:r w:rsidRPr="00BF5A78">
        <w:rPr>
          <w:rFonts w:hint="eastAsia"/>
          <w:lang w:val="zh-CN"/>
        </w:rPr>
        <w:t>静载成绩＝</w:t>
      </w:r>
      <w:r w:rsidRPr="00BF5A78">
        <w:rPr>
          <w:lang w:val="zh-CN"/>
        </w:rPr>
        <w:t>K2×30</w:t>
      </w:r>
      <w:r w:rsidRPr="00BF5A78">
        <w:rPr>
          <w:rFonts w:hint="eastAsia"/>
          <w:lang w:val="zh-CN"/>
        </w:rPr>
        <w:t xml:space="preserve">                       </w:t>
      </w:r>
      <w:r w:rsidRPr="00BF5A78">
        <w:rPr>
          <w:rFonts w:hint="eastAsia"/>
          <w:lang w:val="zh-CN"/>
        </w:rPr>
        <w:t>（公式</w:t>
      </w:r>
      <w:r w:rsidRPr="00BF5A78">
        <w:rPr>
          <w:lang w:val="zh-CN"/>
        </w:rPr>
        <w:t>3</w:t>
      </w:r>
      <w:r w:rsidRPr="00BF5A78">
        <w:rPr>
          <w:rFonts w:hint="eastAsia"/>
          <w:lang w:val="zh-CN"/>
        </w:rPr>
        <w:t>）</w:t>
      </w:r>
    </w:p>
    <w:p w14:paraId="2599E5A6" w14:textId="77777777" w:rsidR="005179FB" w:rsidRPr="00BF5A78" w:rsidRDefault="005179FB" w:rsidP="005179FB">
      <w:pPr>
        <w:ind w:leftChars="200" w:left="480" w:firstLineChars="0" w:firstLine="0"/>
        <w:rPr>
          <w:lang w:val="zh-CN"/>
        </w:rPr>
      </w:pPr>
      <w:r w:rsidRPr="00BF5A78">
        <w:rPr>
          <w:rFonts w:hint="eastAsia"/>
          <w:lang w:val="zh-CN"/>
        </w:rPr>
        <w:t>其中，静载系数</w:t>
      </w:r>
      <w:r w:rsidRPr="00BF5A78">
        <w:rPr>
          <w:lang w:val="zh-CN"/>
        </w:rPr>
        <w:t>K2</w:t>
      </w:r>
      <w:r w:rsidRPr="00BF5A78">
        <w:rPr>
          <w:rFonts w:hint="eastAsia"/>
          <w:lang w:val="zh-CN"/>
        </w:rPr>
        <w:t>按下式计算</w:t>
      </w:r>
    </w:p>
    <w:p w14:paraId="1C0BDE7C" w14:textId="1124C040" w:rsidR="005179FB" w:rsidRPr="00BF5A78" w:rsidRDefault="005179FB" w:rsidP="005179FB">
      <w:pPr>
        <w:ind w:leftChars="200" w:left="480" w:firstLineChars="0" w:firstLine="0"/>
        <w:rPr>
          <w:lang w:val="zh-CN"/>
        </w:rPr>
      </w:pPr>
      <w:r w:rsidRPr="00BF5A78">
        <w:rPr>
          <w:lang w:val="zh-CN"/>
        </w:rPr>
        <w:t xml:space="preserve"> </w:t>
      </w:r>
      <w:r w:rsidRPr="00BF5A78">
        <w:rPr>
          <w:noProof/>
          <w:lang w:val="zh-CN"/>
        </w:rPr>
        <w:drawing>
          <wp:inline distT="0" distB="0" distL="0" distR="0" wp14:anchorId="7F8F8813" wp14:editId="5D333929">
            <wp:extent cx="594360" cy="3733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373380"/>
                    </a:xfrm>
                    <a:prstGeom prst="rect">
                      <a:avLst/>
                    </a:prstGeom>
                    <a:noFill/>
                    <a:ln>
                      <a:noFill/>
                    </a:ln>
                  </pic:spPr>
                </pic:pic>
              </a:graphicData>
            </a:graphic>
          </wp:inline>
        </w:drawing>
      </w:r>
      <w:r w:rsidRPr="00BF5A78">
        <w:rPr>
          <w:rFonts w:hint="eastAsia"/>
          <w:lang w:val="zh-CN"/>
        </w:rPr>
        <w:t xml:space="preserve">                                 </w:t>
      </w:r>
      <w:r w:rsidRPr="00BF5A78">
        <w:rPr>
          <w:rFonts w:hint="eastAsia"/>
          <w:lang w:val="zh-CN"/>
        </w:rPr>
        <w:t>（公式</w:t>
      </w:r>
      <w:r w:rsidRPr="00BF5A78">
        <w:rPr>
          <w:lang w:val="zh-CN"/>
        </w:rPr>
        <w:t>4</w:t>
      </w:r>
      <w:r w:rsidRPr="00BF5A78">
        <w:rPr>
          <w:rFonts w:hint="eastAsia"/>
          <w:lang w:val="zh-CN"/>
        </w:rPr>
        <w:t>）</w:t>
      </w:r>
    </w:p>
    <w:p w14:paraId="0E62F1F9" w14:textId="77777777" w:rsidR="005179FB" w:rsidRPr="00BF5A78" w:rsidRDefault="005179FB" w:rsidP="005179FB">
      <w:pPr>
        <w:ind w:leftChars="200" w:left="480" w:firstLineChars="0" w:firstLine="0"/>
        <w:rPr>
          <w:lang w:val="zh-CN"/>
        </w:rPr>
      </w:pPr>
      <w:r w:rsidRPr="00BF5A78">
        <w:rPr>
          <w:rFonts w:hint="eastAsia"/>
          <w:lang w:val="zh-CN"/>
        </w:rPr>
        <w:t>上式中，</w:t>
      </w:r>
      <w:r w:rsidRPr="00BF5A78">
        <w:rPr>
          <w:lang w:val="zh-CN"/>
        </w:rPr>
        <w:t>βi</w:t>
      </w:r>
      <w:r w:rsidRPr="00BF5A78">
        <w:rPr>
          <w:rFonts w:hint="eastAsia"/>
          <w:lang w:val="zh-CN"/>
        </w:rPr>
        <w:t>表示第</w:t>
      </w:r>
      <w:r w:rsidRPr="00BF5A78">
        <w:rPr>
          <w:lang w:val="zh-CN"/>
        </w:rPr>
        <w:t>i</w:t>
      </w:r>
      <w:proofErr w:type="gramStart"/>
      <w:r w:rsidRPr="00BF5A78">
        <w:rPr>
          <w:rFonts w:hint="eastAsia"/>
          <w:lang w:val="zh-CN"/>
        </w:rPr>
        <w:t>个</w:t>
      </w:r>
      <w:proofErr w:type="gramEnd"/>
      <w:r w:rsidRPr="00BF5A78">
        <w:rPr>
          <w:rFonts w:hint="eastAsia"/>
          <w:lang w:val="zh-CN"/>
        </w:rPr>
        <w:t>模型的静载</w:t>
      </w:r>
      <w:r w:rsidRPr="00BF5A78">
        <w:rPr>
          <w:lang w:val="zh-CN"/>
        </w:rPr>
        <w:t>“</w:t>
      </w:r>
      <w:r w:rsidRPr="00BF5A78">
        <w:rPr>
          <w:rFonts w:hint="eastAsia"/>
          <w:lang w:val="zh-CN"/>
        </w:rPr>
        <w:t>荷重比</w:t>
      </w:r>
      <w:r w:rsidRPr="00BF5A78">
        <w:rPr>
          <w:lang w:val="zh-CN"/>
        </w:rPr>
        <w:t>”</w:t>
      </w:r>
      <w:r w:rsidRPr="00BF5A78">
        <w:rPr>
          <w:rFonts w:hint="eastAsia"/>
          <w:lang w:val="zh-CN"/>
        </w:rPr>
        <w:t>，即静载集中力</w:t>
      </w:r>
      <w:proofErr w:type="gramStart"/>
      <w:r w:rsidRPr="00BF5A78">
        <w:rPr>
          <w:rFonts w:hint="eastAsia"/>
          <w:lang w:val="zh-CN"/>
        </w:rPr>
        <w:t>加载值</w:t>
      </w:r>
      <w:proofErr w:type="gramEnd"/>
      <w:r w:rsidRPr="00BF5A78">
        <w:rPr>
          <w:rFonts w:hint="eastAsia"/>
          <w:lang w:val="zh-CN"/>
        </w:rPr>
        <w:t>与模型重量之比；</w:t>
      </w:r>
      <w:r w:rsidRPr="00BF5A78">
        <w:rPr>
          <w:lang w:val="zh-CN"/>
        </w:rPr>
        <w:t>βmax</w:t>
      </w:r>
      <w:r w:rsidRPr="00BF5A78">
        <w:rPr>
          <w:rFonts w:hint="eastAsia"/>
          <w:lang w:val="zh-CN"/>
        </w:rPr>
        <w:t>为所有进入决赛的作品中的最大静载荷重比。</w:t>
      </w:r>
    </w:p>
    <w:p w14:paraId="04E99668" w14:textId="77777777" w:rsidR="005179FB" w:rsidRPr="00BF5A78" w:rsidRDefault="005179FB" w:rsidP="005179FB">
      <w:pPr>
        <w:ind w:leftChars="200" w:left="480" w:firstLineChars="0" w:firstLine="0"/>
        <w:rPr>
          <w:lang w:val="zh-CN"/>
        </w:rPr>
      </w:pPr>
      <w:r w:rsidRPr="00BF5A78">
        <w:rPr>
          <w:rFonts w:hint="eastAsia"/>
          <w:lang w:val="zh-CN"/>
        </w:rPr>
        <w:t>（</w:t>
      </w:r>
      <w:r w:rsidRPr="00BF5A78">
        <w:rPr>
          <w:lang w:val="zh-CN"/>
        </w:rPr>
        <w:t>4</w:t>
      </w:r>
      <w:r w:rsidRPr="00BF5A78">
        <w:rPr>
          <w:rFonts w:hint="eastAsia"/>
          <w:lang w:val="zh-CN"/>
        </w:rPr>
        <w:t>）动载成绩总分为</w:t>
      </w:r>
      <w:r w:rsidRPr="00BF5A78">
        <w:rPr>
          <w:lang w:val="zh-CN"/>
        </w:rPr>
        <w:t>10</w:t>
      </w:r>
      <w:r w:rsidRPr="00BF5A78">
        <w:rPr>
          <w:rFonts w:hint="eastAsia"/>
          <w:lang w:val="zh-CN"/>
        </w:rPr>
        <w:t>分，其计算方法如下：</w:t>
      </w:r>
    </w:p>
    <w:p w14:paraId="103BC90F" w14:textId="77777777" w:rsidR="005179FB" w:rsidRPr="00BF5A78" w:rsidRDefault="005179FB" w:rsidP="005179FB">
      <w:pPr>
        <w:ind w:leftChars="200" w:left="480" w:firstLineChars="0" w:firstLine="0"/>
        <w:rPr>
          <w:lang w:val="zh-CN"/>
        </w:rPr>
      </w:pPr>
      <w:r w:rsidRPr="00BF5A78">
        <w:rPr>
          <w:rFonts w:hint="eastAsia"/>
          <w:lang w:val="zh-CN"/>
        </w:rPr>
        <w:t>动载成绩</w:t>
      </w:r>
      <w:r w:rsidRPr="00BF5A78">
        <w:rPr>
          <w:lang w:val="zh-CN"/>
        </w:rPr>
        <w:t xml:space="preserve">=K3×10                            </w:t>
      </w:r>
      <w:r w:rsidRPr="00BF5A78">
        <w:rPr>
          <w:rFonts w:hint="eastAsia"/>
          <w:lang w:val="zh-CN"/>
        </w:rPr>
        <w:t>（公式</w:t>
      </w:r>
      <w:r w:rsidRPr="00BF5A78">
        <w:rPr>
          <w:lang w:val="zh-CN"/>
        </w:rPr>
        <w:t>5</w:t>
      </w:r>
      <w:r w:rsidRPr="00BF5A78">
        <w:rPr>
          <w:rFonts w:hint="eastAsia"/>
          <w:lang w:val="zh-CN"/>
        </w:rPr>
        <w:t>）</w:t>
      </w:r>
    </w:p>
    <w:p w14:paraId="609CFD8B" w14:textId="77777777" w:rsidR="005179FB" w:rsidRPr="00BF5A78" w:rsidRDefault="005179FB" w:rsidP="005179FB">
      <w:pPr>
        <w:ind w:leftChars="200" w:left="480" w:firstLineChars="0" w:firstLine="0"/>
        <w:rPr>
          <w:lang w:val="zh-CN"/>
        </w:rPr>
      </w:pPr>
      <w:r w:rsidRPr="00BF5A78">
        <w:rPr>
          <w:rFonts w:hint="eastAsia"/>
          <w:lang w:val="zh-CN"/>
        </w:rPr>
        <w:t>其中，动载成绩系数</w:t>
      </w:r>
      <w:r w:rsidRPr="00BF5A78">
        <w:rPr>
          <w:lang w:val="zh-CN"/>
        </w:rPr>
        <w:t>K3</w:t>
      </w:r>
      <w:r w:rsidRPr="00BF5A78">
        <w:rPr>
          <w:rFonts w:hint="eastAsia"/>
          <w:lang w:val="zh-CN"/>
        </w:rPr>
        <w:t>取值为：通过动载加载工况者</w:t>
      </w:r>
      <w:r w:rsidRPr="00BF5A78">
        <w:rPr>
          <w:lang w:val="zh-CN"/>
        </w:rPr>
        <w:t>K3=1</w:t>
      </w:r>
      <w:r w:rsidRPr="00BF5A78">
        <w:rPr>
          <w:rFonts w:hint="eastAsia"/>
          <w:lang w:val="zh-CN"/>
        </w:rPr>
        <w:t>，否则</w:t>
      </w:r>
      <w:r w:rsidRPr="00BF5A78">
        <w:rPr>
          <w:lang w:val="zh-CN"/>
        </w:rPr>
        <w:t>K3=0</w:t>
      </w:r>
      <w:r w:rsidRPr="00BF5A78">
        <w:rPr>
          <w:rFonts w:hint="eastAsia"/>
          <w:lang w:val="zh-CN"/>
        </w:rPr>
        <w:t>。</w:t>
      </w:r>
    </w:p>
    <w:p w14:paraId="01B7A713" w14:textId="77777777" w:rsidR="005179FB" w:rsidRPr="00BF5A78" w:rsidRDefault="005179FB" w:rsidP="005179FB">
      <w:pPr>
        <w:ind w:leftChars="200" w:left="480" w:firstLineChars="0" w:firstLine="0"/>
        <w:rPr>
          <w:lang w:val="zh-CN"/>
        </w:rPr>
      </w:pPr>
      <w:r w:rsidRPr="00BF5A78">
        <w:rPr>
          <w:rFonts w:hint="eastAsia"/>
          <w:lang w:val="zh-CN"/>
        </w:rPr>
        <w:t>（</w:t>
      </w:r>
      <w:r w:rsidRPr="00BF5A78">
        <w:rPr>
          <w:lang w:val="zh-CN"/>
        </w:rPr>
        <w:t>5</w:t>
      </w:r>
      <w:r w:rsidRPr="00BF5A78">
        <w:rPr>
          <w:rFonts w:hint="eastAsia"/>
          <w:lang w:val="zh-CN"/>
        </w:rPr>
        <w:t>）加载试验成绩即为位移成绩、静载成绩、动载成绩之和：</w:t>
      </w:r>
    </w:p>
    <w:p w14:paraId="7D9134C1" w14:textId="77777777" w:rsidR="005179FB" w:rsidRPr="00BF5A78" w:rsidRDefault="005179FB" w:rsidP="005179FB">
      <w:pPr>
        <w:ind w:leftChars="200" w:left="480" w:firstLineChars="0" w:firstLine="0"/>
        <w:rPr>
          <w:lang w:val="zh-CN"/>
        </w:rPr>
      </w:pPr>
      <w:r w:rsidRPr="00BF5A78">
        <w:rPr>
          <w:rFonts w:hint="eastAsia"/>
          <w:lang w:val="zh-CN"/>
        </w:rPr>
        <w:t xml:space="preserve">     </w:t>
      </w:r>
      <w:r w:rsidRPr="00BF5A78">
        <w:rPr>
          <w:rFonts w:hint="eastAsia"/>
          <w:lang w:val="zh-CN"/>
        </w:rPr>
        <w:t>加载试验成绩</w:t>
      </w:r>
      <w:r w:rsidRPr="00BF5A78">
        <w:rPr>
          <w:rFonts w:hint="eastAsia"/>
          <w:lang w:val="zh-CN"/>
        </w:rPr>
        <w:t>K</w:t>
      </w:r>
      <w:r w:rsidRPr="00BF5A78">
        <w:rPr>
          <w:lang w:val="zh-CN"/>
        </w:rPr>
        <w:t xml:space="preserve">=K1×15+K2×30+K3×10           </w:t>
      </w:r>
      <w:r w:rsidRPr="00BF5A78">
        <w:rPr>
          <w:rFonts w:hint="eastAsia"/>
          <w:lang w:val="zh-CN"/>
        </w:rPr>
        <w:t>（公式</w:t>
      </w:r>
      <w:r w:rsidRPr="00BF5A78">
        <w:rPr>
          <w:lang w:val="zh-CN"/>
        </w:rPr>
        <w:t>6</w:t>
      </w:r>
      <w:r w:rsidRPr="00BF5A78">
        <w:rPr>
          <w:rFonts w:hint="eastAsia"/>
          <w:lang w:val="zh-CN"/>
        </w:rPr>
        <w:t>）</w:t>
      </w:r>
    </w:p>
    <w:p w14:paraId="46A1BA70" w14:textId="77777777" w:rsidR="005179FB" w:rsidRPr="00BF5A78" w:rsidRDefault="005179FB" w:rsidP="005179FB">
      <w:pPr>
        <w:ind w:leftChars="200" w:left="480" w:firstLineChars="0" w:firstLine="0"/>
        <w:rPr>
          <w:lang w:val="zh-CN"/>
        </w:rPr>
      </w:pPr>
      <w:r w:rsidRPr="00BF5A78">
        <w:rPr>
          <w:rFonts w:hint="eastAsia"/>
          <w:lang w:val="zh-CN"/>
        </w:rPr>
        <w:t>（</w:t>
      </w:r>
      <w:r w:rsidRPr="00BF5A78">
        <w:rPr>
          <w:rFonts w:hint="eastAsia"/>
          <w:lang w:val="zh-CN"/>
        </w:rPr>
        <w:t>6</w:t>
      </w:r>
      <w:r w:rsidRPr="00BF5A78">
        <w:rPr>
          <w:rFonts w:hint="eastAsia"/>
          <w:lang w:val="zh-CN"/>
        </w:rPr>
        <w:t>）总成绩</w:t>
      </w:r>
      <w:r w:rsidRPr="00BF5A78">
        <w:rPr>
          <w:rFonts w:hint="eastAsia"/>
          <w:lang w:val="zh-CN"/>
        </w:rPr>
        <w:t>T</w:t>
      </w:r>
      <w:r w:rsidRPr="00BF5A78">
        <w:rPr>
          <w:lang w:val="zh-CN"/>
        </w:rPr>
        <w:t>=</w:t>
      </w:r>
      <w:r w:rsidRPr="00BF5A78">
        <w:rPr>
          <w:rFonts w:hint="eastAsia"/>
          <w:lang w:val="zh-CN"/>
        </w:rPr>
        <w:t>加载试验成绩</w:t>
      </w:r>
      <w:r w:rsidRPr="00BF5A78">
        <w:rPr>
          <w:rFonts w:hint="eastAsia"/>
          <w:lang w:val="zh-CN"/>
        </w:rPr>
        <w:t>K</w:t>
      </w:r>
      <w:r w:rsidRPr="00BF5A78">
        <w:rPr>
          <w:lang w:val="zh-CN"/>
        </w:rPr>
        <w:t>+</w:t>
      </w:r>
      <w:r w:rsidRPr="00BF5A78">
        <w:rPr>
          <w:rFonts w:hint="eastAsia"/>
          <w:lang w:val="zh-CN"/>
        </w:rPr>
        <w:t>拼装成绩</w:t>
      </w:r>
      <w:r w:rsidRPr="00BF5A78">
        <w:rPr>
          <w:rFonts w:hint="eastAsia"/>
          <w:lang w:val="zh-CN"/>
        </w:rPr>
        <w:t>P</w:t>
      </w:r>
    </w:p>
    <w:p w14:paraId="457A41DD" w14:textId="77777777" w:rsidR="005179FB" w:rsidRDefault="005179FB" w:rsidP="005179FB">
      <w:pPr>
        <w:ind w:leftChars="200" w:left="480" w:firstLineChars="0" w:firstLine="0"/>
        <w:rPr>
          <w:lang w:val="zh-CN"/>
        </w:rPr>
      </w:pPr>
      <w:r w:rsidRPr="00BF5A78">
        <w:rPr>
          <w:rFonts w:hint="eastAsia"/>
          <w:lang w:val="zh-CN"/>
        </w:rPr>
        <w:t>结构评分分项中第</w:t>
      </w:r>
      <w:r w:rsidRPr="00BF5A78">
        <w:rPr>
          <w:lang w:val="zh-CN"/>
        </w:rPr>
        <w:t>A-B</w:t>
      </w:r>
      <w:r w:rsidRPr="00BF5A78">
        <w:rPr>
          <w:rFonts w:hint="eastAsia"/>
          <w:lang w:val="zh-CN"/>
        </w:rPr>
        <w:t>项内容均在加载前评毕，第</w:t>
      </w:r>
      <w:r w:rsidRPr="00BF5A78">
        <w:rPr>
          <w:lang w:val="zh-CN"/>
        </w:rPr>
        <w:t>C</w:t>
      </w:r>
      <w:r w:rsidRPr="00BF5A78">
        <w:rPr>
          <w:rFonts w:hint="eastAsia"/>
          <w:lang w:val="zh-CN"/>
        </w:rPr>
        <w:t>项内容在决赛加载试验现场评定。模型尺寸及材料使用不符合设计制作要求者，不得进入加载试验阶段。</w:t>
      </w:r>
    </w:p>
    <w:p w14:paraId="7E3D99B1" w14:textId="77777777" w:rsidR="005179FB" w:rsidRPr="00BF5A78" w:rsidRDefault="005179FB" w:rsidP="005179FB">
      <w:pPr>
        <w:ind w:leftChars="200" w:left="480" w:firstLineChars="0" w:firstLine="0"/>
        <w:rPr>
          <w:lang w:val="zh-CN"/>
        </w:rPr>
      </w:pPr>
      <w:r w:rsidRPr="00BF5A78">
        <w:rPr>
          <w:rFonts w:hint="eastAsia"/>
          <w:lang w:val="zh-CN"/>
        </w:rPr>
        <w:t>在参赛过程中有其他违规现象者将直接淘汰，不进入比赛评分阶段。以上</w:t>
      </w:r>
      <w:r w:rsidRPr="00BF5A78">
        <w:rPr>
          <w:lang w:val="zh-CN"/>
        </w:rPr>
        <w:t>A-C</w:t>
      </w:r>
      <w:r w:rsidRPr="00BF5A78">
        <w:rPr>
          <w:rFonts w:hint="eastAsia"/>
          <w:lang w:val="zh-CN"/>
        </w:rPr>
        <w:t>各项得分相加为结构总得分。</w:t>
      </w:r>
    </w:p>
    <w:p w14:paraId="58996C06" w14:textId="37783857" w:rsidR="00FE7405" w:rsidRDefault="00070F99" w:rsidP="00070F99">
      <w:pPr>
        <w:pStyle w:val="2"/>
      </w:pPr>
      <w:r>
        <w:rPr>
          <w:rFonts w:hint="eastAsia"/>
        </w:rPr>
        <w:t>九</w:t>
      </w:r>
      <w:r w:rsidR="00FE7405">
        <w:rPr>
          <w:rFonts w:hint="eastAsia"/>
        </w:rPr>
        <w:t>、参赛选手所需提交的资料：</w:t>
      </w:r>
    </w:p>
    <w:p w14:paraId="1A163959" w14:textId="1AAF0B48" w:rsidR="005179FB" w:rsidRPr="005179FB" w:rsidRDefault="005179FB" w:rsidP="005179FB">
      <w:pPr>
        <w:ind w:firstLine="480"/>
      </w:pPr>
      <w:r w:rsidRPr="005179FB">
        <w:rPr>
          <w:rFonts w:hint="eastAsia"/>
        </w:rPr>
        <w:t>提供模型即可，但进入决赛的参赛选手还需要向组委会提交设计说明书和答辩</w:t>
      </w:r>
      <w:r w:rsidRPr="005179FB">
        <w:rPr>
          <w:rFonts w:hint="eastAsia"/>
        </w:rPr>
        <w:t xml:space="preserve"> PPT</w:t>
      </w:r>
      <w:r w:rsidRPr="005179FB">
        <w:rPr>
          <w:rFonts w:hint="eastAsia"/>
        </w:rPr>
        <w:t>（设计说明书格式为</w:t>
      </w:r>
      <w:r w:rsidRPr="005179FB">
        <w:rPr>
          <w:rFonts w:hint="eastAsia"/>
        </w:rPr>
        <w:t xml:space="preserve"> word 2007</w:t>
      </w:r>
      <w:r w:rsidRPr="005179FB">
        <w:rPr>
          <w:rFonts w:hint="eastAsia"/>
        </w:rPr>
        <w:t>及以上版本，需要电子文档一份和一式十份的纸质文档，</w:t>
      </w:r>
      <w:r w:rsidRPr="005179FB">
        <w:rPr>
          <w:rFonts w:hint="eastAsia"/>
        </w:rPr>
        <w:t xml:space="preserve">PPT </w:t>
      </w:r>
      <w:r w:rsidRPr="005179FB">
        <w:rPr>
          <w:rFonts w:hint="eastAsia"/>
        </w:rPr>
        <w:t>为</w:t>
      </w:r>
      <w:r w:rsidRPr="005179FB">
        <w:rPr>
          <w:rFonts w:hint="eastAsia"/>
        </w:rPr>
        <w:t xml:space="preserve"> 2007 </w:t>
      </w:r>
      <w:r w:rsidRPr="005179FB">
        <w:rPr>
          <w:rFonts w:hint="eastAsia"/>
        </w:rPr>
        <w:t>版及以上版本的</w:t>
      </w:r>
      <w:r w:rsidRPr="005179FB">
        <w:rPr>
          <w:rFonts w:hint="eastAsia"/>
        </w:rPr>
        <w:t xml:space="preserve"> PowerPoint</w:t>
      </w:r>
      <w:r w:rsidRPr="005179FB">
        <w:rPr>
          <w:rFonts w:hint="eastAsia"/>
        </w:rPr>
        <w:t>演示文稿），说明书需在封面处注明参赛队伍名称，参赛队员姓名与学号</w:t>
      </w:r>
      <w:r w:rsidRPr="005179FB">
        <w:rPr>
          <w:rFonts w:hint="eastAsia"/>
        </w:rPr>
        <w:t>,</w:t>
      </w:r>
      <w:r w:rsidRPr="005179FB">
        <w:rPr>
          <w:rFonts w:hint="eastAsia"/>
        </w:rPr>
        <w:t>文件夹以</w:t>
      </w:r>
      <w:r w:rsidRPr="005179FB">
        <w:rPr>
          <w:rFonts w:hint="eastAsia"/>
        </w:rPr>
        <w:t xml:space="preserve"> BXX</w:t>
      </w:r>
      <w:r w:rsidRPr="005179FB">
        <w:rPr>
          <w:rFonts w:hint="eastAsia"/>
        </w:rPr>
        <w:t>组命名。文件夹内附上述文件。</w:t>
      </w:r>
    </w:p>
    <w:p w14:paraId="5DEA3198" w14:textId="5E476580" w:rsidR="00FE7405" w:rsidRDefault="00296699" w:rsidP="00296699">
      <w:pPr>
        <w:pStyle w:val="2"/>
      </w:pPr>
      <w:r>
        <w:rPr>
          <w:rFonts w:hint="eastAsia"/>
        </w:rPr>
        <w:t>十</w:t>
      </w:r>
      <w:r w:rsidR="00FE7405">
        <w:rPr>
          <w:rFonts w:hint="eastAsia"/>
        </w:rPr>
        <w:t>、附则：</w:t>
      </w:r>
    </w:p>
    <w:p w14:paraId="0B53EA07" w14:textId="6CAC3391" w:rsidR="00296699" w:rsidRDefault="00FE7405" w:rsidP="00070F99">
      <w:pPr>
        <w:ind w:firstLine="480"/>
      </w:pPr>
      <w:r>
        <w:rPr>
          <w:rFonts w:hint="eastAsia"/>
        </w:rPr>
        <w:t>10.1</w:t>
      </w:r>
      <w:r w:rsidR="00296699">
        <w:rPr>
          <w:rFonts w:hint="eastAsia"/>
        </w:rPr>
        <w:t>具体竞赛日程详见土木工程学院网站发布的通告。</w:t>
      </w:r>
    </w:p>
    <w:p w14:paraId="19452761" w14:textId="3EE335FA" w:rsidR="00296699" w:rsidRDefault="00296699" w:rsidP="00296699">
      <w:pPr>
        <w:ind w:firstLine="480"/>
      </w:pPr>
      <w:r>
        <w:rPr>
          <w:rFonts w:hint="eastAsia"/>
        </w:rPr>
        <w:lastRenderedPageBreak/>
        <w:t>10.2</w:t>
      </w:r>
      <w:r w:rsidR="00FE7405">
        <w:rPr>
          <w:rFonts w:hint="eastAsia"/>
        </w:rPr>
        <w:t>本竞赛规则中若出现叙述不一致之处，请咨询竞赛组委会。</w:t>
      </w:r>
    </w:p>
    <w:p w14:paraId="0F57B553" w14:textId="0D2A61AE" w:rsidR="00FE7405" w:rsidRDefault="00FE7405" w:rsidP="00070F99">
      <w:pPr>
        <w:ind w:firstLine="480"/>
      </w:pPr>
      <w:r>
        <w:rPr>
          <w:rFonts w:hint="eastAsia"/>
        </w:rPr>
        <w:t>10.</w:t>
      </w:r>
      <w:r w:rsidR="00296699">
        <w:rPr>
          <w:rFonts w:hint="eastAsia"/>
        </w:rPr>
        <w:t>3</w:t>
      </w:r>
      <w:r>
        <w:rPr>
          <w:rFonts w:hint="eastAsia"/>
        </w:rPr>
        <w:t>本竞赛细则最终解释权归竞赛组委会。</w:t>
      </w:r>
    </w:p>
    <w:p w14:paraId="3BD3D768" w14:textId="43750FE9" w:rsidR="00296699" w:rsidRDefault="00296699" w:rsidP="00070F99">
      <w:pPr>
        <w:ind w:firstLine="480"/>
      </w:pPr>
    </w:p>
    <w:p w14:paraId="7CF03DC6" w14:textId="77777777" w:rsidR="00296699" w:rsidRDefault="00296699" w:rsidP="00070F99">
      <w:pPr>
        <w:ind w:firstLine="480"/>
      </w:pPr>
    </w:p>
    <w:p w14:paraId="050D3017" w14:textId="0DD3B73E" w:rsidR="00296699" w:rsidRDefault="00296699" w:rsidP="00296699">
      <w:pPr>
        <w:ind w:firstLineChars="0" w:firstLine="0"/>
        <w:jc w:val="right"/>
      </w:pPr>
      <w:r>
        <w:rPr>
          <w:rFonts w:hint="eastAsia"/>
        </w:rPr>
        <w:t>西</w:t>
      </w:r>
      <w:r w:rsidRPr="00296699">
        <w:rPr>
          <w:rFonts w:hint="eastAsia"/>
        </w:rPr>
        <w:t>南交通大学第二十届结构设计竞赛委员会</w:t>
      </w:r>
    </w:p>
    <w:p w14:paraId="0E298DD5" w14:textId="688D4914" w:rsidR="00296699" w:rsidRPr="00296699" w:rsidRDefault="00296699" w:rsidP="00296699">
      <w:pPr>
        <w:ind w:firstLineChars="0" w:firstLine="0"/>
        <w:jc w:val="right"/>
      </w:pPr>
      <w:r>
        <w:rPr>
          <w:rFonts w:hint="eastAsia"/>
        </w:rPr>
        <w:t>2020</w:t>
      </w:r>
      <w:r>
        <w:rPr>
          <w:rFonts w:hint="eastAsia"/>
        </w:rPr>
        <w:t>年</w:t>
      </w:r>
      <w:r>
        <w:rPr>
          <w:rFonts w:hint="eastAsia"/>
        </w:rPr>
        <w:t>10</w:t>
      </w:r>
      <w:r>
        <w:rPr>
          <w:rFonts w:hint="eastAsia"/>
        </w:rPr>
        <w:t>月</w:t>
      </w:r>
    </w:p>
    <w:sectPr w:rsidR="00296699" w:rsidRPr="00296699" w:rsidSect="008A5C14">
      <w:headerReference w:type="default" r:id="rId15"/>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F611D" w14:textId="77777777" w:rsidR="00DA45BB" w:rsidRDefault="00DA45BB" w:rsidP="00477A91">
      <w:pPr>
        <w:spacing w:line="240" w:lineRule="auto"/>
        <w:ind w:firstLine="480"/>
      </w:pPr>
      <w:r>
        <w:separator/>
      </w:r>
    </w:p>
  </w:endnote>
  <w:endnote w:type="continuationSeparator" w:id="0">
    <w:p w14:paraId="58D0F791" w14:textId="77777777" w:rsidR="00DA45BB" w:rsidRDefault="00DA45BB" w:rsidP="00477A9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A464" w14:textId="77777777" w:rsidR="00FE7405" w:rsidRDefault="00FE740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5A641" w14:textId="77777777" w:rsidR="00FE7405" w:rsidRDefault="00FE740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C8C5D" w14:textId="77777777" w:rsidR="00FE7405" w:rsidRDefault="00FE7405">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879689"/>
      <w:docPartObj>
        <w:docPartGallery w:val="Page Numbers (Bottom of Page)"/>
        <w:docPartUnique/>
      </w:docPartObj>
    </w:sdtPr>
    <w:sdtEndPr/>
    <w:sdtContent>
      <w:p w14:paraId="2D34BDE3" w14:textId="369DA775" w:rsidR="008A5C14" w:rsidRDefault="008A5C14" w:rsidP="008A5C14">
        <w:pPr>
          <w:pStyle w:val="a5"/>
          <w:ind w:firstLine="360"/>
          <w:jc w:val="center"/>
        </w:pPr>
        <w:r>
          <w:rPr>
            <w:rFonts w:hint="eastAsia"/>
          </w:rPr>
          <w:t>第</w:t>
        </w:r>
        <w:r>
          <w:fldChar w:fldCharType="begin"/>
        </w:r>
        <w:r>
          <w:instrText>PAGE   \* MERGEFORMAT</w:instrText>
        </w:r>
        <w:r>
          <w:fldChar w:fldCharType="separate"/>
        </w:r>
        <w:r>
          <w:rPr>
            <w:lang w:val="zh-CN"/>
          </w:rPr>
          <w:t>2</w:t>
        </w:r>
        <w:r>
          <w:fldChar w:fldCharType="end"/>
        </w:r>
        <w:r>
          <w:rPr>
            <w:rFonts w:hint="eastAsia"/>
          </w:rPr>
          <w:t>页，共</w:t>
        </w:r>
        <w:fldSimple w:instr=" SECTIONPAGES   \* MERGEFORMAT ">
          <w:r w:rsidR="00843B45">
            <w:rPr>
              <w:noProof/>
            </w:rPr>
            <w:t>8</w:t>
          </w:r>
        </w:fldSimple>
        <w:r>
          <w:rPr>
            <w:rFonts w:hint="eastAsia"/>
          </w:rPr>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9AA75" w14:textId="77777777" w:rsidR="00DA45BB" w:rsidRDefault="00DA45BB" w:rsidP="00477A91">
      <w:pPr>
        <w:spacing w:line="240" w:lineRule="auto"/>
        <w:ind w:firstLine="480"/>
      </w:pPr>
      <w:r>
        <w:separator/>
      </w:r>
    </w:p>
  </w:footnote>
  <w:footnote w:type="continuationSeparator" w:id="0">
    <w:p w14:paraId="416535C5" w14:textId="77777777" w:rsidR="00DA45BB" w:rsidRDefault="00DA45BB" w:rsidP="00477A9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F855C" w14:textId="77777777" w:rsidR="00FE7405" w:rsidRDefault="00FE740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5015B" w14:textId="29717D5E" w:rsidR="00477A91" w:rsidRDefault="00477A91" w:rsidP="00477A91">
    <w:pPr>
      <w:ind w:firstLine="48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171B" w14:textId="77777777" w:rsidR="00FE7405" w:rsidRDefault="00FE7405">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C1988" w14:textId="3C457762" w:rsidR="008A5C14" w:rsidRPr="00FE7405" w:rsidRDefault="00FE7405" w:rsidP="008A5C14">
    <w:pPr>
      <w:ind w:firstLine="420"/>
      <w:jc w:val="center"/>
      <w:rPr>
        <w:sz w:val="21"/>
        <w:szCs w:val="20"/>
      </w:rPr>
    </w:pPr>
    <w:r>
      <w:rPr>
        <w:rFonts w:hint="eastAsia"/>
        <w:noProof/>
        <w:sz w:val="21"/>
        <w:szCs w:val="20"/>
      </w:rPr>
      <mc:AlternateContent>
        <mc:Choice Requires="wps">
          <w:drawing>
            <wp:anchor distT="0" distB="0" distL="114300" distR="114300" simplePos="0" relativeHeight="251659264" behindDoc="0" locked="0" layoutInCell="1" allowOverlap="1" wp14:anchorId="5001C590" wp14:editId="48F44970">
              <wp:simplePos x="0" y="0"/>
              <wp:positionH relativeFrom="column">
                <wp:posOffset>26670</wp:posOffset>
              </wp:positionH>
              <wp:positionV relativeFrom="paragraph">
                <wp:posOffset>187325</wp:posOffset>
              </wp:positionV>
              <wp:extent cx="5238750" cy="3810"/>
              <wp:effectExtent l="0" t="0" r="19050" b="34290"/>
              <wp:wrapNone/>
              <wp:docPr id="12" name="直接连接符 12"/>
              <wp:cNvGraphicFramePr/>
              <a:graphic xmlns:a="http://schemas.openxmlformats.org/drawingml/2006/main">
                <a:graphicData uri="http://schemas.microsoft.com/office/word/2010/wordprocessingShape">
                  <wps:wsp>
                    <wps:cNvCnPr/>
                    <wps:spPr>
                      <a:xfrm>
                        <a:off x="0" y="0"/>
                        <a:ext cx="523875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97691" id="直接连接符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4.75pt" to="41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" strokecolor="black [3040]"/>
          </w:pict>
        </mc:Fallback>
      </mc:AlternateContent>
    </w:r>
    <w:r w:rsidR="008A5C14" w:rsidRPr="00FE7405">
      <w:rPr>
        <w:rFonts w:hint="eastAsia"/>
        <w:sz w:val="21"/>
        <w:szCs w:val="20"/>
      </w:rPr>
      <w:t>西南交通大学第二十届结构设计竞赛委员会</w:t>
    </w:r>
  </w:p>
  <w:p w14:paraId="3F904C60" w14:textId="7C4C18CC" w:rsidR="008A5C14" w:rsidRDefault="008A5C14" w:rsidP="00477A91">
    <w:pPr>
      <w:ind w:firstLine="480"/>
      <w:jc w:val="center"/>
    </w:pPr>
    <w:r>
      <w:rPr>
        <w:noProof/>
      </w:rPr>
      <w:drawing>
        <wp:inline distT="0" distB="0" distL="0" distR="0" wp14:anchorId="1DCEC5C2" wp14:editId="208576E0">
          <wp:extent cx="5274310" cy="6454775"/>
          <wp:effectExtent l="0" t="0" r="2540" b="3175"/>
          <wp:docPr id="2" name="图片 2"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5274310" cy="6454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90D60"/>
    <w:multiLevelType w:val="hybridMultilevel"/>
    <w:tmpl w:val="EC02B828"/>
    <w:lvl w:ilvl="0" w:tplc="04CA24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CE34A0"/>
    <w:multiLevelType w:val="hybridMultilevel"/>
    <w:tmpl w:val="006A4FD4"/>
    <w:lvl w:ilvl="0" w:tplc="66B0C61E">
      <w:start w:val="1"/>
      <w:numFmt w:val="decimal"/>
      <w:lvlText w:val="%1."/>
      <w:lvlJc w:val="left"/>
      <w:pPr>
        <w:ind w:left="559" w:hanging="36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2" w15:restartNumberingAfterBreak="0">
    <w:nsid w:val="61A83ED7"/>
    <w:multiLevelType w:val="hybridMultilevel"/>
    <w:tmpl w:val="5AAC088C"/>
    <w:lvl w:ilvl="0" w:tplc="A6685FE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AB90597"/>
    <w:multiLevelType w:val="hybridMultilevel"/>
    <w:tmpl w:val="6E9608F8"/>
    <w:lvl w:ilvl="0" w:tplc="269479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4E9E"/>
    <w:rsid w:val="00035273"/>
    <w:rsid w:val="00070F99"/>
    <w:rsid w:val="00296699"/>
    <w:rsid w:val="0046697E"/>
    <w:rsid w:val="00477A91"/>
    <w:rsid w:val="00484E9E"/>
    <w:rsid w:val="005179FB"/>
    <w:rsid w:val="00655E5E"/>
    <w:rsid w:val="00843B45"/>
    <w:rsid w:val="008A5C14"/>
    <w:rsid w:val="00CC0A6C"/>
    <w:rsid w:val="00D04493"/>
    <w:rsid w:val="00DA45BB"/>
    <w:rsid w:val="00E55735"/>
    <w:rsid w:val="00FE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4D1BC"/>
  <w15:chartTrackingRefBased/>
  <w15:docId w15:val="{9A2CAC33-2704-4830-BBEA-7208486F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405"/>
    <w:pPr>
      <w:widowControl w:val="0"/>
      <w:spacing w:line="360" w:lineRule="auto"/>
      <w:ind w:firstLineChars="200" w:firstLine="200"/>
    </w:pPr>
    <w:rPr>
      <w:rFonts w:ascii="Times New Roman" w:eastAsia="宋体" w:hAnsi="Times New Roman"/>
      <w:sz w:val="24"/>
    </w:rPr>
  </w:style>
  <w:style w:type="paragraph" w:styleId="1">
    <w:name w:val="heading 1"/>
    <w:next w:val="a"/>
    <w:link w:val="10"/>
    <w:uiPriority w:val="9"/>
    <w:qFormat/>
    <w:rsid w:val="00296699"/>
    <w:pPr>
      <w:jc w:val="center"/>
      <w:outlineLvl w:val="0"/>
    </w:pPr>
    <w:rPr>
      <w:rFonts w:ascii="Times New Roman" w:eastAsia="黑体" w:hAnsi="Times New Roman"/>
      <w:b/>
      <w:sz w:val="36"/>
    </w:rPr>
  </w:style>
  <w:style w:type="paragraph" w:styleId="2">
    <w:name w:val="heading 2"/>
    <w:next w:val="a"/>
    <w:link w:val="20"/>
    <w:uiPriority w:val="9"/>
    <w:unhideWhenUsed/>
    <w:qFormat/>
    <w:rsid w:val="00FE7405"/>
    <w:pPr>
      <w:keepNext/>
      <w:keepLines/>
      <w:spacing w:line="360" w:lineRule="auto"/>
      <w:outlineLvl w:val="1"/>
    </w:pPr>
    <w:rPr>
      <w:rFonts w:ascii="Times New Roman" w:eastAsia="黑体" w:hAnsi="Times New Roman" w:cs="宋体"/>
      <w:b/>
      <w:kern w:val="0"/>
      <w:sz w:val="30"/>
      <w:szCs w:val="27"/>
    </w:rPr>
  </w:style>
  <w:style w:type="paragraph" w:styleId="3">
    <w:name w:val="heading 3"/>
    <w:next w:val="a"/>
    <w:link w:val="30"/>
    <w:uiPriority w:val="9"/>
    <w:qFormat/>
    <w:rsid w:val="00FE7405"/>
    <w:pPr>
      <w:spacing w:line="480" w:lineRule="auto"/>
      <w:outlineLvl w:val="2"/>
    </w:pPr>
    <w:rPr>
      <w:rFonts w:ascii="Times New Roman" w:eastAsia="黑体" w:hAnsi="Times New Roman" w:cs="宋体"/>
      <w:b/>
      <w:kern w:val="0"/>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E7405"/>
    <w:rPr>
      <w:rFonts w:ascii="Times New Roman" w:eastAsia="黑体" w:hAnsi="Times New Roman" w:cs="宋体"/>
      <w:b/>
      <w:kern w:val="0"/>
      <w:sz w:val="24"/>
      <w:szCs w:val="27"/>
    </w:rPr>
  </w:style>
  <w:style w:type="paragraph" w:styleId="a3">
    <w:name w:val="header"/>
    <w:basedOn w:val="a"/>
    <w:link w:val="a4"/>
    <w:uiPriority w:val="99"/>
    <w:unhideWhenUsed/>
    <w:rsid w:val="00477A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7A91"/>
    <w:rPr>
      <w:sz w:val="18"/>
      <w:szCs w:val="18"/>
    </w:rPr>
  </w:style>
  <w:style w:type="paragraph" w:styleId="a5">
    <w:name w:val="footer"/>
    <w:basedOn w:val="a"/>
    <w:link w:val="a6"/>
    <w:uiPriority w:val="99"/>
    <w:unhideWhenUsed/>
    <w:rsid w:val="00477A91"/>
    <w:pPr>
      <w:tabs>
        <w:tab w:val="center" w:pos="4153"/>
        <w:tab w:val="right" w:pos="8306"/>
      </w:tabs>
      <w:snapToGrid w:val="0"/>
    </w:pPr>
    <w:rPr>
      <w:sz w:val="18"/>
      <w:szCs w:val="18"/>
    </w:rPr>
  </w:style>
  <w:style w:type="character" w:customStyle="1" w:styleId="a6">
    <w:name w:val="页脚 字符"/>
    <w:basedOn w:val="a0"/>
    <w:link w:val="a5"/>
    <w:uiPriority w:val="99"/>
    <w:rsid w:val="00477A91"/>
    <w:rPr>
      <w:sz w:val="18"/>
      <w:szCs w:val="18"/>
    </w:rPr>
  </w:style>
  <w:style w:type="paragraph" w:styleId="a7">
    <w:name w:val="Date"/>
    <w:basedOn w:val="a"/>
    <w:next w:val="a"/>
    <w:link w:val="a8"/>
    <w:uiPriority w:val="99"/>
    <w:semiHidden/>
    <w:unhideWhenUsed/>
    <w:rsid w:val="00477A91"/>
    <w:pPr>
      <w:ind w:leftChars="2500" w:left="100"/>
    </w:pPr>
  </w:style>
  <w:style w:type="character" w:customStyle="1" w:styleId="a8">
    <w:name w:val="日期 字符"/>
    <w:basedOn w:val="a0"/>
    <w:link w:val="a7"/>
    <w:uiPriority w:val="99"/>
    <w:semiHidden/>
    <w:rsid w:val="00477A91"/>
  </w:style>
  <w:style w:type="character" w:customStyle="1" w:styleId="10">
    <w:name w:val="标题 1 字符"/>
    <w:basedOn w:val="a0"/>
    <w:link w:val="1"/>
    <w:uiPriority w:val="9"/>
    <w:rsid w:val="00296699"/>
    <w:rPr>
      <w:rFonts w:ascii="Times New Roman" w:eastAsia="黑体" w:hAnsi="Times New Roman"/>
      <w:b/>
      <w:sz w:val="36"/>
    </w:rPr>
  </w:style>
  <w:style w:type="character" w:customStyle="1" w:styleId="20">
    <w:name w:val="标题 2 字符"/>
    <w:basedOn w:val="a0"/>
    <w:link w:val="2"/>
    <w:uiPriority w:val="9"/>
    <w:rsid w:val="00FE7405"/>
    <w:rPr>
      <w:rFonts w:ascii="Times New Roman" w:eastAsia="黑体" w:hAnsi="Times New Roman" w:cs="宋体"/>
      <w:b/>
      <w:kern w:val="0"/>
      <w:sz w:val="30"/>
      <w:szCs w:val="27"/>
    </w:rPr>
  </w:style>
  <w:style w:type="paragraph" w:styleId="a9">
    <w:name w:val="List Paragraph"/>
    <w:basedOn w:val="a"/>
    <w:uiPriority w:val="34"/>
    <w:qFormat/>
    <w:rsid w:val="008A5C14"/>
    <w:pPr>
      <w:ind w:firstLine="420"/>
    </w:pPr>
  </w:style>
  <w:style w:type="character" w:styleId="aa">
    <w:name w:val="Placeholder Text"/>
    <w:basedOn w:val="a0"/>
    <w:uiPriority w:val="99"/>
    <w:semiHidden/>
    <w:rsid w:val="00070F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3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79C7-311E-4047-B411-201CE3A9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有为</dc:creator>
  <cp:keywords/>
  <dc:description/>
  <cp:lastModifiedBy>曹 有为</cp:lastModifiedBy>
  <cp:revision>4</cp:revision>
  <dcterms:created xsi:type="dcterms:W3CDTF">2020-10-26T02:45:00Z</dcterms:created>
  <dcterms:modified xsi:type="dcterms:W3CDTF">2020-10-26T09:45:00Z</dcterms:modified>
</cp:coreProperties>
</file>