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95A33" w14:textId="77777777" w:rsidR="00016784" w:rsidRDefault="0026357D">
      <w:pPr>
        <w:pStyle w:val="Af"/>
        <w:jc w:val="left"/>
        <w:rPr>
          <w:sz w:val="24"/>
          <w:szCs w:val="24"/>
        </w:rPr>
      </w:pPr>
      <w:r>
        <w:rPr>
          <w:sz w:val="36"/>
          <w:szCs w:val="36"/>
        </w:rPr>
        <w:t xml:space="preserve"> </w:t>
      </w:r>
    </w:p>
    <w:p w14:paraId="5DA645B8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4ECD92F6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3F8BCF85" w14:textId="7513FD7D" w:rsidR="00016784" w:rsidRPr="005F1480" w:rsidRDefault="0026357D" w:rsidP="005F1480">
      <w:pPr>
        <w:pStyle w:val="3"/>
        <w:shd w:val="clear" w:color="auto" w:fill="auto"/>
        <w:spacing w:before="0" w:after="0" w:line="360" w:lineRule="exact"/>
        <w:jc w:val="center"/>
        <w:rPr>
          <w:rFonts w:ascii="Times New Roman" w:eastAsia="黑体" w:hAnsi="Times New Roman" w:cs="黑体"/>
          <w:b/>
          <w:bCs/>
          <w:color w:val="000000"/>
          <w:lang w:val="zh-TW" w:eastAsia="zh-TW" w:bidi="zh-TW"/>
        </w:rPr>
      </w:pPr>
      <w:r w:rsidRPr="005F1480">
        <w:rPr>
          <w:rFonts w:ascii="Times New Roman" w:eastAsia="黑体" w:hAnsi="Times New Roman" w:cs="黑体"/>
          <w:b/>
          <w:bCs/>
          <w:color w:val="000000"/>
          <w:lang w:val="zh-TW" w:eastAsia="zh-TW" w:bidi="zh-TW"/>
        </w:rPr>
        <w:t>西南交通大学第</w:t>
      </w:r>
      <w:r w:rsidR="003E2DC6">
        <w:rPr>
          <w:rFonts w:ascii="Times New Roman" w:eastAsia="黑体" w:hAnsi="Times New Roman" w:cs="黑体" w:hint="eastAsia"/>
          <w:b/>
          <w:bCs/>
          <w:color w:val="000000"/>
          <w:lang w:val="zh-TW" w:bidi="zh-TW"/>
        </w:rPr>
        <w:t>八</w:t>
      </w:r>
      <w:r w:rsidRPr="005F1480">
        <w:rPr>
          <w:rFonts w:ascii="Times New Roman" w:eastAsia="黑体" w:hAnsi="Times New Roman" w:cs="黑体"/>
          <w:b/>
          <w:bCs/>
          <w:color w:val="000000"/>
          <w:lang w:val="zh-TW" w:eastAsia="zh-TW" w:bidi="zh-TW"/>
        </w:rPr>
        <w:t>届</w:t>
      </w:r>
      <w:r w:rsidR="009B0932">
        <w:rPr>
          <w:rFonts w:ascii="Times New Roman" w:eastAsia="黑体" w:hAnsi="Times New Roman" w:cs="黑体"/>
          <w:b/>
          <w:bCs/>
          <w:color w:val="000000"/>
          <w:lang w:val="zh-TW" w:eastAsia="zh-TW" w:bidi="zh-TW"/>
        </w:rPr>
        <w:t>研究生</w:t>
      </w:r>
      <w:r w:rsidRPr="005F1480">
        <w:rPr>
          <w:rFonts w:ascii="Times New Roman" w:eastAsia="黑体" w:hAnsi="Times New Roman" w:cs="黑体"/>
          <w:b/>
          <w:bCs/>
          <w:color w:val="000000"/>
          <w:lang w:val="zh-TW" w:eastAsia="zh-TW" w:bidi="zh-TW"/>
        </w:rPr>
        <w:t>结构设计竞赛细则</w:t>
      </w:r>
    </w:p>
    <w:p w14:paraId="71A4E739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5E47619A" w14:textId="77777777" w:rsidR="00016784" w:rsidRPr="009B0932" w:rsidRDefault="00016784">
      <w:pPr>
        <w:pStyle w:val="Af"/>
        <w:rPr>
          <w:sz w:val="36"/>
          <w:szCs w:val="36"/>
        </w:rPr>
      </w:pPr>
    </w:p>
    <w:p w14:paraId="7378405C" w14:textId="77777777" w:rsidR="00016784" w:rsidRPr="003E2DC6" w:rsidRDefault="00016784">
      <w:pPr>
        <w:pStyle w:val="Af"/>
        <w:jc w:val="center"/>
        <w:rPr>
          <w:sz w:val="36"/>
          <w:szCs w:val="36"/>
        </w:rPr>
      </w:pPr>
    </w:p>
    <w:p w14:paraId="674A0D72" w14:textId="05A714E8" w:rsidR="00016784" w:rsidRPr="005F1480" w:rsidRDefault="00134D16" w:rsidP="005F1480">
      <w:pPr>
        <w:pStyle w:val="1"/>
        <w:shd w:val="clear" w:color="auto" w:fill="auto"/>
        <w:spacing w:before="0" w:after="0" w:line="360" w:lineRule="auto"/>
        <w:ind w:left="60"/>
        <w:outlineLvl w:val="9"/>
        <w:rPr>
          <w:rFonts w:ascii="Times New Roman" w:eastAsia="楷体" w:hAnsi="Times New Roman" w:cs="楷体"/>
          <w:b/>
          <w:bCs/>
          <w:color w:val="000000"/>
          <w:sz w:val="48"/>
          <w:szCs w:val="48"/>
          <w:lang w:bidi="zh-TW"/>
        </w:rPr>
      </w:pPr>
      <w:r>
        <w:rPr>
          <w:rFonts w:ascii="Times New Roman" w:eastAsia="楷体" w:hAnsi="Times New Roman" w:cs="楷体"/>
          <w:b/>
          <w:bCs/>
          <w:color w:val="000000"/>
          <w:sz w:val="48"/>
          <w:szCs w:val="48"/>
          <w:lang w:bidi="zh-TW"/>
        </w:rPr>
        <w:t>单</w:t>
      </w:r>
      <w:r w:rsidR="009B0932">
        <w:rPr>
          <w:rFonts w:ascii="Times New Roman" w:eastAsia="楷体" w:hAnsi="Times New Roman" w:cs="楷体"/>
          <w:b/>
          <w:bCs/>
          <w:color w:val="000000"/>
          <w:sz w:val="48"/>
          <w:szCs w:val="48"/>
          <w:lang w:bidi="zh-TW"/>
        </w:rPr>
        <w:t>跨简支</w:t>
      </w:r>
      <w:r w:rsidR="005F1480">
        <w:rPr>
          <w:rFonts w:ascii="Times New Roman" w:eastAsia="楷体" w:hAnsi="Times New Roman" w:cs="楷体"/>
          <w:b/>
          <w:bCs/>
          <w:color w:val="000000"/>
          <w:sz w:val="48"/>
          <w:szCs w:val="48"/>
          <w:lang w:bidi="zh-TW"/>
        </w:rPr>
        <w:t>桥梁承重</w:t>
      </w:r>
    </w:p>
    <w:p w14:paraId="1EF2AA5A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5E7E13AA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25C539D9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1A49128D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0059611A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7FEEC68F" w14:textId="77777777" w:rsidR="00016784" w:rsidRDefault="00016784">
      <w:pPr>
        <w:pStyle w:val="Af"/>
        <w:rPr>
          <w:sz w:val="36"/>
          <w:szCs w:val="36"/>
        </w:rPr>
      </w:pPr>
    </w:p>
    <w:p w14:paraId="06444AEC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04FB020D" w14:textId="77777777" w:rsidR="00CE3D10" w:rsidRDefault="00CE3D10">
      <w:pPr>
        <w:pStyle w:val="Af"/>
        <w:jc w:val="center"/>
        <w:rPr>
          <w:sz w:val="36"/>
          <w:szCs w:val="36"/>
        </w:rPr>
      </w:pPr>
    </w:p>
    <w:p w14:paraId="2C8A56AF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522C469F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079E33CE" w14:textId="14F952AA" w:rsidR="00016784" w:rsidRDefault="009B0932">
      <w:pPr>
        <w:pStyle w:val="Af"/>
        <w:jc w:val="center"/>
        <w:rPr>
          <w:sz w:val="30"/>
          <w:szCs w:val="30"/>
          <w:lang w:val="zh-TW" w:eastAsia="zh-TW"/>
        </w:rPr>
      </w:pPr>
      <w:r>
        <w:rPr>
          <w:rFonts w:ascii="黑体" w:eastAsia="黑体" w:hAnsi="黑体" w:cs="黑体"/>
          <w:sz w:val="30"/>
          <w:szCs w:val="30"/>
          <w:lang w:val="zh-TW" w:eastAsia="zh-TW"/>
        </w:rPr>
        <w:t>西南交通大学第</w:t>
      </w:r>
      <w:r w:rsidR="003E2DC6">
        <w:rPr>
          <w:rFonts w:ascii="黑体" w:eastAsia="黑体" w:hAnsi="黑体" w:cs="黑体" w:hint="eastAsia"/>
          <w:sz w:val="30"/>
          <w:szCs w:val="30"/>
          <w:lang w:val="zh-TW"/>
        </w:rPr>
        <w:t>八</w:t>
      </w:r>
      <w:r w:rsidR="0026357D">
        <w:rPr>
          <w:rFonts w:ascii="黑体" w:eastAsia="黑体" w:hAnsi="黑体" w:cs="黑体"/>
          <w:sz w:val="30"/>
          <w:szCs w:val="30"/>
          <w:lang w:val="zh-TW" w:eastAsia="zh-TW"/>
        </w:rPr>
        <w:t>届</w:t>
      </w:r>
      <w:r>
        <w:rPr>
          <w:rFonts w:ascii="黑体" w:eastAsia="黑体" w:hAnsi="黑体" w:cs="黑体"/>
          <w:sz w:val="30"/>
          <w:szCs w:val="30"/>
          <w:lang w:val="zh-TW" w:eastAsia="zh-TW"/>
        </w:rPr>
        <w:t>研究生</w:t>
      </w:r>
      <w:r w:rsidR="0026357D">
        <w:rPr>
          <w:rFonts w:ascii="黑体" w:eastAsia="黑体" w:hAnsi="黑体" w:cs="黑体"/>
          <w:sz w:val="30"/>
          <w:szCs w:val="30"/>
          <w:lang w:val="zh-TW" w:eastAsia="zh-TW"/>
        </w:rPr>
        <w:t>结构设计竞赛委员会</w:t>
      </w:r>
    </w:p>
    <w:p w14:paraId="5B362AD8" w14:textId="105E3D0D" w:rsidR="00016784" w:rsidRDefault="0026357D">
      <w:pPr>
        <w:pStyle w:val="Af"/>
        <w:jc w:val="center"/>
        <w:rPr>
          <w:sz w:val="30"/>
          <w:szCs w:val="30"/>
        </w:rPr>
      </w:pPr>
      <w:r>
        <w:rPr>
          <w:sz w:val="30"/>
          <w:szCs w:val="30"/>
        </w:rPr>
        <w:t>201</w:t>
      </w:r>
      <w:r w:rsidR="003E2DC6">
        <w:rPr>
          <w:sz w:val="30"/>
          <w:szCs w:val="30"/>
        </w:rPr>
        <w:t>8</w:t>
      </w:r>
      <w:r>
        <w:rPr>
          <w:rFonts w:ascii="黑体" w:eastAsia="黑体" w:hAnsi="黑体" w:cs="黑体"/>
          <w:sz w:val="30"/>
          <w:szCs w:val="30"/>
          <w:lang w:val="zh-TW" w:eastAsia="zh-TW"/>
        </w:rPr>
        <w:t>年</w:t>
      </w:r>
      <w:r w:rsidR="009B0932">
        <w:rPr>
          <w:sz w:val="30"/>
          <w:szCs w:val="30"/>
        </w:rPr>
        <w:t>4</w:t>
      </w:r>
      <w:r>
        <w:rPr>
          <w:rFonts w:ascii="黑体" w:eastAsia="黑体" w:hAnsi="黑体" w:cs="黑体"/>
          <w:sz w:val="30"/>
          <w:szCs w:val="30"/>
          <w:lang w:val="zh-TW" w:eastAsia="zh-TW"/>
        </w:rPr>
        <w:t>月</w:t>
      </w:r>
    </w:p>
    <w:p w14:paraId="48168579" w14:textId="77777777" w:rsidR="00016784" w:rsidRDefault="00016784">
      <w:pPr>
        <w:pStyle w:val="Af"/>
        <w:jc w:val="center"/>
        <w:rPr>
          <w:sz w:val="30"/>
          <w:szCs w:val="30"/>
        </w:rPr>
      </w:pPr>
    </w:p>
    <w:p w14:paraId="230B471B" w14:textId="26BAB255" w:rsidR="00016784" w:rsidRPr="005F1480" w:rsidRDefault="0026357D" w:rsidP="005F1480">
      <w:pPr>
        <w:pStyle w:val="af0"/>
        <w:spacing w:before="0" w:beforeAutospacing="0" w:after="0" w:afterAutospacing="0" w:line="360" w:lineRule="auto"/>
        <w:ind w:firstLineChars="0" w:firstLine="0"/>
        <w:jc w:val="left"/>
        <w:outlineLvl w:val="0"/>
        <w:rPr>
          <w:rFonts w:ascii="Times New Roman" w:eastAsia="黑体" w:hAnsi="Times New Roman" w:cs="黑体e眠副浡渀."/>
          <w:b/>
          <w:sz w:val="28"/>
          <w:szCs w:val="28"/>
          <w:lang w:val="zh-CN"/>
        </w:rPr>
      </w:pP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lastRenderedPageBreak/>
        <w:t>一、赛题名称：</w:t>
      </w:r>
      <w:r w:rsidR="00B17915" w:rsidRPr="00B17915">
        <w:rPr>
          <w:rFonts w:ascii="Times New Roman" w:eastAsia="黑体" w:hAnsi="Times New Roman" w:cs="黑体e眠副浡渀." w:hint="eastAsia"/>
          <w:b/>
          <w:sz w:val="28"/>
          <w:szCs w:val="28"/>
          <w:lang w:val="zh-CN"/>
        </w:rPr>
        <w:t>单跨简支桥梁承重</w:t>
      </w: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t>竞赛</w:t>
      </w:r>
    </w:p>
    <w:p w14:paraId="02B3899D" w14:textId="77777777" w:rsidR="00016784" w:rsidRDefault="0026357D" w:rsidP="005F1480">
      <w:pPr>
        <w:pStyle w:val="af0"/>
        <w:spacing w:before="0" w:beforeAutospacing="0" w:after="0" w:afterAutospacing="0" w:line="360" w:lineRule="auto"/>
        <w:ind w:firstLineChars="0" w:firstLine="0"/>
        <w:jc w:val="left"/>
        <w:outlineLvl w:val="0"/>
        <w:rPr>
          <w:color w:val="FF0000"/>
          <w:u w:color="FF0000"/>
        </w:rPr>
      </w:pP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t>二、竞赛模型：</w:t>
      </w:r>
      <w:r>
        <w:rPr>
          <w:color w:val="FF0000"/>
          <w:u w:color="FF0000"/>
        </w:rPr>
        <w:t xml:space="preserve"> </w:t>
      </w:r>
    </w:p>
    <w:p w14:paraId="3CB3055B" w14:textId="56CC2EDA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竞赛模型为</w:t>
      </w:r>
      <w:r w:rsidR="009B0932">
        <w:rPr>
          <w:rFonts w:eastAsia="仿宋_GB2312" w:hint="eastAsia"/>
          <w:kern w:val="2"/>
          <w:sz w:val="28"/>
          <w:szCs w:val="28"/>
          <w:lang w:eastAsia="zh-CN"/>
        </w:rPr>
        <w:t>单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跨</w:t>
      </w:r>
      <w:r w:rsidR="009B0932">
        <w:rPr>
          <w:rFonts w:eastAsia="仿宋_GB2312" w:hint="eastAsia"/>
          <w:kern w:val="2"/>
          <w:sz w:val="28"/>
          <w:szCs w:val="28"/>
          <w:lang w:eastAsia="zh-CN"/>
        </w:rPr>
        <w:t>简支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桥梁结构模型，采用软质</w:t>
      </w:r>
      <w:r w:rsidRPr="005F1480">
        <w:rPr>
          <w:rFonts w:eastAsia="仿宋_GB2312"/>
          <w:kern w:val="2"/>
          <w:sz w:val="28"/>
          <w:szCs w:val="28"/>
          <w:lang w:eastAsia="zh-CN"/>
        </w:rPr>
        <w:t>PVC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塑料板和</w:t>
      </w:r>
      <w:r w:rsidRPr="005F1480">
        <w:rPr>
          <w:rFonts w:eastAsia="仿宋_GB2312"/>
          <w:kern w:val="2"/>
          <w:sz w:val="28"/>
          <w:szCs w:val="28"/>
          <w:lang w:eastAsia="zh-CN"/>
        </w:rPr>
        <w:t>PVC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塑料管制作，具体结构形式一般为梁桥和拱桥，但不可制作鱼腹式</w:t>
      </w:r>
      <w:r w:rsidR="009B0932">
        <w:rPr>
          <w:rFonts w:eastAsia="仿宋_GB2312" w:hint="eastAsia"/>
          <w:kern w:val="2"/>
          <w:sz w:val="28"/>
          <w:szCs w:val="28"/>
          <w:lang w:eastAsia="zh-CN"/>
        </w:rPr>
        <w:t>承重结构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梁桥，否则取消比赛资格。模型加载系统和测量系统由承办方提供，若有制作斜拉桥和悬索桥的参赛小组，对于斜拉桥提供边跨压重，对于悬索桥可提供锚碇支撑，对于拱桥提供推力支撑板，桥梁结构模型由参赛选手制作（可不做桥墩），并安放于测试台上。</w:t>
      </w:r>
    </w:p>
    <w:p w14:paraId="3AE14C2D" w14:textId="77777777" w:rsidR="00016784" w:rsidRPr="00547A0A" w:rsidRDefault="0026357D" w:rsidP="005F1480">
      <w:pPr>
        <w:pStyle w:val="af0"/>
        <w:spacing w:before="0" w:beforeAutospacing="0" w:after="0" w:afterAutospacing="0" w:line="360" w:lineRule="auto"/>
        <w:ind w:firstLineChars="0" w:firstLine="0"/>
        <w:jc w:val="left"/>
        <w:outlineLvl w:val="0"/>
        <w:rPr>
          <w:rFonts w:ascii="Times New Roman" w:eastAsia="黑体" w:hAnsi="Times New Roman" w:cs="黑体e眠副浡渀."/>
          <w:b/>
          <w:sz w:val="28"/>
          <w:szCs w:val="28"/>
        </w:rPr>
      </w:pP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t>三、模型要求</w:t>
      </w:r>
      <w:r w:rsidRPr="00547A0A">
        <w:rPr>
          <w:rFonts w:ascii="Times New Roman" w:eastAsia="黑体" w:hAnsi="Times New Roman" w:cs="黑体e眠副浡渀."/>
          <w:b/>
          <w:sz w:val="28"/>
          <w:szCs w:val="28"/>
        </w:rPr>
        <w:t>：</w:t>
      </w:r>
      <w:r w:rsidRPr="00547A0A">
        <w:rPr>
          <w:rFonts w:ascii="Times New Roman" w:eastAsia="黑体" w:hAnsi="Times New Roman" w:cs="黑体e眠副浡渀."/>
          <w:b/>
          <w:sz w:val="28"/>
          <w:szCs w:val="28"/>
        </w:rPr>
        <w:t xml:space="preserve"> </w:t>
      </w:r>
    </w:p>
    <w:p w14:paraId="70343C34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3.1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制作材料</w:t>
      </w:r>
    </w:p>
    <w:p w14:paraId="1EF67946" w14:textId="26D8A4AA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组委会将统一提供</w:t>
      </w:r>
      <w:r w:rsidRPr="005F1480">
        <w:rPr>
          <w:rFonts w:eastAsia="仿宋_GB2312"/>
          <w:kern w:val="2"/>
          <w:sz w:val="28"/>
          <w:szCs w:val="28"/>
          <w:lang w:eastAsia="zh-CN"/>
        </w:rPr>
        <w:t>PVC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塑料板</w:t>
      </w:r>
      <w:r w:rsidR="004D56CA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="004D56CA" w:rsidRPr="00681E8A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可</w:t>
      </w:r>
      <w:r w:rsidR="00681E8A" w:rsidRPr="00681E8A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借助</w:t>
      </w:r>
      <w:proofErr w:type="gramStart"/>
      <w:r w:rsidR="00681E8A" w:rsidRPr="00681E8A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电吹风</w:t>
      </w:r>
      <w:r w:rsidR="004D56CA" w:rsidRPr="00681E8A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热弯</w:t>
      </w:r>
      <w:r w:rsidR="00681E8A" w:rsidRPr="00681E8A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后</w:t>
      </w:r>
      <w:proofErr w:type="gramEnd"/>
      <w:r w:rsidR="00681E8A" w:rsidRPr="00681E8A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塑形</w:t>
      </w:r>
      <w:r w:rsidR="004D56CA">
        <w:rPr>
          <w:rFonts w:eastAsia="仿宋_GB2312" w:hint="eastAsia"/>
          <w:kern w:val="2"/>
          <w:sz w:val="28"/>
          <w:szCs w:val="28"/>
          <w:lang w:eastAsia="zh-CN"/>
        </w:rPr>
        <w:t>）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、</w:t>
      </w:r>
      <w:r w:rsidRPr="005F1480">
        <w:rPr>
          <w:rFonts w:eastAsia="仿宋_GB2312"/>
          <w:kern w:val="2"/>
          <w:sz w:val="28"/>
          <w:szCs w:val="28"/>
          <w:lang w:eastAsia="zh-CN"/>
        </w:rPr>
        <w:t>PVC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塑料管和</w:t>
      </w:r>
      <w:r w:rsidR="00CD60D9">
        <w:rPr>
          <w:rFonts w:eastAsia="仿宋_GB2312" w:hint="eastAsia"/>
          <w:kern w:val="2"/>
          <w:sz w:val="28"/>
          <w:szCs w:val="28"/>
          <w:lang w:eastAsia="zh-CN"/>
        </w:rPr>
        <w:t>塑料螺钉</w:t>
      </w:r>
      <w:r w:rsidR="00CD60D9">
        <w:rPr>
          <w:rFonts w:eastAsia="仿宋_GB2312"/>
          <w:kern w:val="2"/>
          <w:sz w:val="28"/>
          <w:szCs w:val="28"/>
          <w:lang w:eastAsia="zh-CN"/>
        </w:rPr>
        <w:t>螺母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三种材料，各参赛队设计、制作模型仅限于使用以上材料，且允许对所给材料进行适当加工、组合。需要注明的是，</w:t>
      </w:r>
      <w:r w:rsidRPr="005F1480">
        <w:rPr>
          <w:rFonts w:eastAsia="仿宋_GB2312"/>
          <w:kern w:val="2"/>
          <w:sz w:val="28"/>
          <w:szCs w:val="28"/>
          <w:lang w:eastAsia="zh-CN"/>
        </w:rPr>
        <w:t>PVC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塑料管的单根长度</w:t>
      </w:r>
      <w:r w:rsidRPr="00681E8A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不能超过</w:t>
      </w:r>
      <w:r w:rsidR="00681E8A" w:rsidRPr="00681E8A">
        <w:rPr>
          <w:rFonts w:eastAsia="仿宋_GB2312"/>
          <w:color w:val="FF0000"/>
          <w:kern w:val="2"/>
          <w:sz w:val="28"/>
          <w:szCs w:val="28"/>
          <w:lang w:eastAsia="zh-CN"/>
        </w:rPr>
        <w:t>2</w:t>
      </w:r>
      <w:r w:rsidR="009B0932">
        <w:rPr>
          <w:rFonts w:eastAsia="仿宋_GB2312"/>
          <w:color w:val="FF0000"/>
          <w:kern w:val="2"/>
          <w:sz w:val="28"/>
          <w:szCs w:val="28"/>
          <w:lang w:eastAsia="zh-CN"/>
        </w:rPr>
        <w:t>5</w:t>
      </w:r>
      <w:r w:rsidRPr="00681E8A">
        <w:rPr>
          <w:rFonts w:eastAsia="仿宋_GB2312"/>
          <w:color w:val="FF0000"/>
          <w:kern w:val="2"/>
          <w:sz w:val="28"/>
          <w:szCs w:val="28"/>
          <w:lang w:eastAsia="zh-CN"/>
        </w:rPr>
        <w:t>cm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，否则取消比赛资格。</w:t>
      </w:r>
    </w:p>
    <w:p w14:paraId="709738EF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3.2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模型重量</w:t>
      </w:r>
    </w:p>
    <w:p w14:paraId="7470261A" w14:textId="37E198B1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结构模型的总重量</w:t>
      </w:r>
      <w:r w:rsidRPr="00681E8A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不超过</w:t>
      </w:r>
      <w:r w:rsidR="009B0932">
        <w:rPr>
          <w:rFonts w:eastAsia="仿宋_GB2312"/>
          <w:color w:val="FF0000"/>
          <w:kern w:val="2"/>
          <w:sz w:val="28"/>
          <w:szCs w:val="28"/>
          <w:lang w:eastAsia="zh-CN"/>
        </w:rPr>
        <w:t>25</w:t>
      </w:r>
      <w:r w:rsidRPr="00681E8A">
        <w:rPr>
          <w:rFonts w:eastAsia="仿宋_GB2312"/>
          <w:color w:val="FF0000"/>
          <w:kern w:val="2"/>
          <w:sz w:val="28"/>
          <w:szCs w:val="28"/>
          <w:lang w:eastAsia="zh-CN"/>
        </w:rPr>
        <w:t>00</w:t>
      </w:r>
      <w:r w:rsidRPr="00681E8A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克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，超过者不能参加比赛。</w:t>
      </w:r>
    </w:p>
    <w:p w14:paraId="0D72A843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3.3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模型尺寸</w:t>
      </w:r>
    </w:p>
    <w:p w14:paraId="02ADCCB7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桥梁的类型不限，但必须保持主梁和桥面为连续的，模型</w:t>
      </w:r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的纵桥向</w:t>
      </w:r>
      <w:proofErr w:type="gramEnd"/>
      <w:r w:rsidRPr="005F1480">
        <w:rPr>
          <w:rFonts w:eastAsia="仿宋_GB2312" w:hint="eastAsia"/>
          <w:kern w:val="2"/>
          <w:sz w:val="28"/>
          <w:szCs w:val="28"/>
          <w:lang w:eastAsia="zh-CN"/>
        </w:rPr>
        <w:t>长度要求在区间（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1770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，</w:t>
      </w:r>
      <w:r w:rsidRPr="005F1480">
        <w:rPr>
          <w:rFonts w:eastAsia="仿宋_GB2312"/>
          <w:kern w:val="2"/>
          <w:sz w:val="28"/>
          <w:szCs w:val="28"/>
          <w:lang w:eastAsia="zh-CN"/>
        </w:rPr>
        <w:t>1790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</w:t>
      </w:r>
      <w:r w:rsidRPr="005F1480">
        <w:rPr>
          <w:rFonts w:eastAsia="仿宋_GB2312"/>
          <w:kern w:val="2"/>
          <w:sz w:val="28"/>
          <w:szCs w:val="28"/>
          <w:lang w:eastAsia="zh-CN"/>
        </w:rPr>
        <w:t>mm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范围内，横桥向宽度要求在（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200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，</w:t>
      </w:r>
      <w:r w:rsidRPr="005F1480">
        <w:rPr>
          <w:rFonts w:eastAsia="仿宋_GB2312"/>
          <w:kern w:val="2"/>
          <w:sz w:val="28"/>
          <w:szCs w:val="28"/>
          <w:lang w:eastAsia="zh-CN"/>
        </w:rPr>
        <w:t>250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mm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范围内，模型具体长度尺寸</w:t>
      </w:r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拟定</w:t>
      </w:r>
      <w:proofErr w:type="gramEnd"/>
      <w:r w:rsidRPr="005F1480">
        <w:rPr>
          <w:rFonts w:eastAsia="仿宋_GB2312" w:hint="eastAsia"/>
          <w:kern w:val="2"/>
          <w:sz w:val="28"/>
          <w:szCs w:val="28"/>
          <w:lang w:eastAsia="zh-CN"/>
        </w:rPr>
        <w:t>请参考实验平台示意图。桥面纵坡控制在</w:t>
      </w:r>
      <w:r w:rsidRPr="005F1480">
        <w:rPr>
          <w:rFonts w:eastAsia="仿宋_GB2312"/>
          <w:kern w:val="2"/>
          <w:sz w:val="28"/>
          <w:szCs w:val="28"/>
          <w:lang w:eastAsia="zh-CN"/>
        </w:rPr>
        <w:t>3.0%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以内（否则无法牵引小车，等同于失去比赛资格），并保持桥面连续。不符合要求的模型直接取消比赛资格。</w:t>
      </w:r>
    </w:p>
    <w:p w14:paraId="609328B3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3.4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模型桥面</w:t>
      </w:r>
    </w:p>
    <w:p w14:paraId="088D38EB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）桥面铺设材料可以为</w:t>
      </w:r>
      <w:r w:rsidRPr="005F1480">
        <w:rPr>
          <w:rFonts w:eastAsia="仿宋_GB2312"/>
          <w:kern w:val="2"/>
          <w:sz w:val="28"/>
          <w:szCs w:val="28"/>
          <w:lang w:eastAsia="zh-CN"/>
        </w:rPr>
        <w:t>PVC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塑料板或</w:t>
      </w:r>
      <w:r w:rsidRPr="005F1480">
        <w:rPr>
          <w:rFonts w:eastAsia="仿宋_GB2312"/>
          <w:kern w:val="2"/>
          <w:sz w:val="28"/>
          <w:szCs w:val="28"/>
          <w:lang w:eastAsia="zh-CN"/>
        </w:rPr>
        <w:t>PVC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塑料管或两者联合体。</w:t>
      </w:r>
    </w:p>
    <w:p w14:paraId="2CCD4A57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）模型需设置相应平整，并具有一定刚度和强度的桥面构造，能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lastRenderedPageBreak/>
        <w:t>够用于移动小车加载。若加载时桥面塌陷导致小车无法行进，或桥面发生破坏，算为加载失败。</w:t>
      </w:r>
    </w:p>
    <w:p w14:paraId="5AA9C392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3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）模型桥面以上须保证不小于宽</w:t>
      </w:r>
      <w:r w:rsidRPr="005F1480">
        <w:rPr>
          <w:rFonts w:eastAsia="仿宋_GB2312"/>
          <w:kern w:val="2"/>
          <w:sz w:val="28"/>
          <w:szCs w:val="28"/>
          <w:lang w:eastAsia="zh-CN"/>
        </w:rPr>
        <w:t>200</w:t>
      </w:r>
      <w:r w:rsidR="00CE3D10" w:rsidRPr="005F1480">
        <w:rPr>
          <w:rFonts w:eastAsia="仿宋_GB2312" w:hint="eastAsia"/>
          <w:kern w:val="2"/>
          <w:sz w:val="28"/>
          <w:szCs w:val="28"/>
          <w:lang w:eastAsia="zh-CN"/>
        </w:rPr>
        <w:t>mm</w:t>
      </w:r>
      <w:r w:rsidRPr="005F1480">
        <w:rPr>
          <w:rFonts w:eastAsia="仿宋_GB2312"/>
          <w:kern w:val="2"/>
          <w:sz w:val="28"/>
          <w:szCs w:val="28"/>
          <w:lang w:eastAsia="zh-CN"/>
        </w:rPr>
        <w:t>×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高</w:t>
      </w:r>
      <w:r w:rsidRPr="005F1480">
        <w:rPr>
          <w:rFonts w:eastAsia="仿宋_GB2312"/>
          <w:kern w:val="2"/>
          <w:sz w:val="28"/>
          <w:szCs w:val="28"/>
          <w:lang w:eastAsia="zh-CN"/>
        </w:rPr>
        <w:t>200mm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的桥面通行净空（关于净空的概念详见规范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JTG D60-2004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公路桥涵设计通用规范），以用于移动小车加载。</w:t>
      </w:r>
    </w:p>
    <w:p w14:paraId="3DC09B52" w14:textId="353F3B04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3.5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请参赛者认真解读实验平台附图，仔细考虑支座情况（图</w:t>
      </w:r>
      <w:r w:rsidRPr="005F1480">
        <w:rPr>
          <w:rFonts w:eastAsia="仿宋_GB2312"/>
          <w:kern w:val="2"/>
          <w:sz w:val="28"/>
          <w:szCs w:val="28"/>
          <w:lang w:eastAsia="zh-CN"/>
        </w:rPr>
        <w:t>1</w:t>
      </w:r>
      <w:r w:rsidR="00B17915">
        <w:rPr>
          <w:rFonts w:eastAsia="仿宋_GB2312" w:hint="eastAsia"/>
          <w:kern w:val="2"/>
          <w:sz w:val="28"/>
          <w:szCs w:val="28"/>
          <w:lang w:eastAsia="zh-CN"/>
        </w:rPr>
        <w:t>）。整个结构模型要求为单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跨结构，实验平台共设置</w:t>
      </w:r>
      <w:r w:rsidR="00B17915">
        <w:rPr>
          <w:rFonts w:eastAsia="仿宋_GB2312" w:hint="eastAsia"/>
          <w:kern w:val="2"/>
          <w:sz w:val="28"/>
          <w:szCs w:val="28"/>
          <w:lang w:eastAsia="zh-CN"/>
        </w:rPr>
        <w:t>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个支座，位于一条直线上，两端支座中线水平间距为</w:t>
      </w:r>
      <w:r w:rsidRPr="005F1480">
        <w:rPr>
          <w:rFonts w:eastAsia="仿宋_GB2312"/>
          <w:kern w:val="2"/>
          <w:sz w:val="28"/>
          <w:szCs w:val="28"/>
          <w:lang w:eastAsia="zh-CN"/>
        </w:rPr>
        <w:t>1770mm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。模型可以利用边支座提供水平和竖向约束，但不提供转动约束。两端支座高度和间距是固定的。</w:t>
      </w:r>
    </w:p>
    <w:p w14:paraId="2113661E" w14:textId="452063B2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3.6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模型必须按要求的尺寸和位置、在结构模型桥面系平面内、提供悬挂集中荷载的吊点和进行位移测试的</w:t>
      </w:r>
      <w:r w:rsidR="006362F3" w:rsidRPr="005F1480">
        <w:rPr>
          <w:rFonts w:eastAsia="仿宋_GB2312" w:hint="eastAsia"/>
          <w:kern w:val="2"/>
          <w:sz w:val="28"/>
          <w:szCs w:val="28"/>
          <w:lang w:eastAsia="zh-CN"/>
        </w:rPr>
        <w:t>测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点。</w:t>
      </w:r>
      <w:r w:rsidR="002666C4">
        <w:rPr>
          <w:rFonts w:eastAsia="仿宋_GB2312" w:hint="eastAsia"/>
          <w:kern w:val="2"/>
          <w:sz w:val="28"/>
          <w:szCs w:val="28"/>
          <w:lang w:eastAsia="zh-CN"/>
        </w:rPr>
        <w:t>集中质量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悬挂吊点必须位于跨中</w:t>
      </w:r>
      <w:r w:rsidR="002666C4">
        <w:rPr>
          <w:rFonts w:eastAsia="仿宋_GB2312" w:hint="eastAsia"/>
          <w:kern w:val="2"/>
          <w:sz w:val="28"/>
          <w:szCs w:val="28"/>
          <w:lang w:eastAsia="zh-CN"/>
        </w:rPr>
        <w:t>和两个四分跨，以及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结构模型中轴线上</w:t>
      </w:r>
      <w:r w:rsidR="002666C4">
        <w:rPr>
          <w:rFonts w:eastAsia="仿宋_GB2312" w:hint="eastAsia"/>
          <w:kern w:val="2"/>
          <w:sz w:val="28"/>
          <w:szCs w:val="28"/>
          <w:lang w:eastAsia="zh-CN"/>
        </w:rPr>
        <w:t>，位移</w:t>
      </w:r>
      <w:r w:rsidR="00FC11D9">
        <w:rPr>
          <w:rFonts w:eastAsia="仿宋_GB2312" w:hint="eastAsia"/>
          <w:kern w:val="2"/>
          <w:sz w:val="28"/>
          <w:szCs w:val="28"/>
          <w:lang w:eastAsia="zh-CN"/>
        </w:rPr>
        <w:t>测点</w:t>
      </w:r>
      <w:r w:rsidR="002666C4">
        <w:rPr>
          <w:rFonts w:eastAsia="仿宋_GB2312" w:hint="eastAsia"/>
          <w:kern w:val="2"/>
          <w:sz w:val="28"/>
          <w:szCs w:val="28"/>
          <w:lang w:eastAsia="zh-CN"/>
        </w:rPr>
        <w:t>仅</w:t>
      </w:r>
      <w:proofErr w:type="gramStart"/>
      <w:r w:rsidR="002666C4">
        <w:rPr>
          <w:rFonts w:eastAsia="仿宋_GB2312" w:hint="eastAsia"/>
          <w:kern w:val="2"/>
          <w:sz w:val="28"/>
          <w:szCs w:val="28"/>
          <w:lang w:eastAsia="zh-CN"/>
        </w:rPr>
        <w:t>在跨中位置</w:t>
      </w:r>
      <w:proofErr w:type="gramEnd"/>
      <w:r w:rsidR="002666C4">
        <w:rPr>
          <w:rFonts w:eastAsia="仿宋_GB2312" w:hint="eastAsia"/>
          <w:kern w:val="2"/>
          <w:sz w:val="28"/>
          <w:szCs w:val="28"/>
          <w:lang w:eastAsia="zh-CN"/>
        </w:rPr>
        <w:t>，左右两侧各一个，距离为</w:t>
      </w:r>
      <w:r w:rsidR="008B5887">
        <w:rPr>
          <w:rFonts w:eastAsia="仿宋_GB2312" w:hint="eastAsia"/>
          <w:kern w:val="2"/>
          <w:sz w:val="28"/>
          <w:szCs w:val="28"/>
          <w:lang w:eastAsia="zh-CN"/>
        </w:rPr>
        <w:t>10</w:t>
      </w:r>
      <w:r w:rsidR="008B5887">
        <w:rPr>
          <w:rFonts w:eastAsia="仿宋_GB2312" w:hint="eastAsia"/>
          <w:kern w:val="2"/>
          <w:sz w:val="28"/>
          <w:szCs w:val="28"/>
          <w:lang w:eastAsia="zh-CN"/>
        </w:rPr>
        <w:t>厘米</w:t>
      </w:r>
      <w:r w:rsidR="00F76B50">
        <w:rPr>
          <w:rFonts w:eastAsia="仿宋_GB2312" w:hint="eastAsia"/>
          <w:kern w:val="2"/>
          <w:sz w:val="28"/>
          <w:szCs w:val="28"/>
          <w:lang w:eastAsia="zh-CN"/>
        </w:rPr>
        <w:t>。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在</w:t>
      </w:r>
      <w:r w:rsidRPr="005F1480">
        <w:rPr>
          <w:rFonts w:eastAsia="仿宋_GB2312"/>
          <w:kern w:val="2"/>
          <w:sz w:val="28"/>
          <w:szCs w:val="28"/>
          <w:lang w:eastAsia="zh-CN"/>
        </w:rPr>
        <w:t>提交模型时</w:t>
      </w:r>
      <w:r w:rsidR="00D35CD4">
        <w:rPr>
          <w:rFonts w:eastAsia="仿宋_GB2312" w:hint="eastAsia"/>
          <w:kern w:val="2"/>
          <w:sz w:val="28"/>
          <w:szCs w:val="28"/>
          <w:lang w:eastAsia="zh-CN"/>
        </w:rPr>
        <w:t>，</w:t>
      </w:r>
      <w:r w:rsidR="00D35CD4" w:rsidRPr="005F1480">
        <w:rPr>
          <w:rFonts w:eastAsia="仿宋_GB2312" w:hint="eastAsia"/>
          <w:kern w:val="2"/>
          <w:sz w:val="28"/>
          <w:szCs w:val="28"/>
          <w:lang w:eastAsia="zh-CN"/>
        </w:rPr>
        <w:t>吊点和测点</w:t>
      </w:r>
      <w:proofErr w:type="gramStart"/>
      <w:r w:rsidR="00D35CD4" w:rsidRPr="00F76B50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需选手</w:t>
      </w:r>
      <w:proofErr w:type="gramEnd"/>
      <w:r w:rsidRPr="005F1480">
        <w:rPr>
          <w:rFonts w:eastAsia="仿宋_GB2312"/>
          <w:kern w:val="2"/>
          <w:sz w:val="28"/>
          <w:szCs w:val="28"/>
          <w:lang w:eastAsia="zh-CN"/>
        </w:rPr>
        <w:t>以吊环形式提前做好</w:t>
      </w:r>
      <w:r w:rsidR="00D35CD4">
        <w:rPr>
          <w:rFonts w:eastAsia="仿宋_GB2312" w:hint="eastAsia"/>
          <w:kern w:val="2"/>
          <w:sz w:val="28"/>
          <w:szCs w:val="28"/>
          <w:lang w:eastAsia="zh-CN"/>
        </w:rPr>
        <w:t>，并按要求固定于桥面下方</w:t>
      </w:r>
      <w:r w:rsidR="00F76B50">
        <w:rPr>
          <w:rFonts w:eastAsia="仿宋_GB2312" w:hint="eastAsia"/>
          <w:kern w:val="2"/>
          <w:sz w:val="28"/>
          <w:szCs w:val="28"/>
          <w:lang w:eastAsia="zh-CN"/>
        </w:rPr>
        <w:t>，各点缠绕圈数</w:t>
      </w:r>
      <w:r w:rsidR="00F76B50" w:rsidRPr="00F76B50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不得多于</w:t>
      </w:r>
      <w:r w:rsidR="00F76B50" w:rsidRPr="00F76B50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5</w:t>
      </w:r>
      <w:r w:rsidR="00F76B50" w:rsidRPr="00F76B50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圈</w:t>
      </w:r>
      <w:r w:rsidR="00681E8A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，否则限期整改</w:t>
      </w:r>
      <w:r w:rsidRPr="005F1480">
        <w:rPr>
          <w:rFonts w:eastAsia="仿宋_GB2312"/>
          <w:kern w:val="2"/>
          <w:sz w:val="28"/>
          <w:szCs w:val="28"/>
          <w:lang w:eastAsia="zh-CN"/>
        </w:rPr>
        <w:t>。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吊环采用铅发丝线制作（组委会发放，</w:t>
      </w:r>
      <w:r w:rsidR="00B811B3" w:rsidRPr="005F1480">
        <w:rPr>
          <w:rFonts w:eastAsia="仿宋_GB2312" w:hint="eastAsia"/>
          <w:kern w:val="2"/>
          <w:sz w:val="28"/>
          <w:szCs w:val="28"/>
          <w:lang w:eastAsia="zh-CN"/>
        </w:rPr>
        <w:t>仅限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于制作吊环</w:t>
      </w:r>
      <w:r w:rsidR="0080254A" w:rsidRPr="005F1480">
        <w:rPr>
          <w:rFonts w:eastAsia="仿宋_GB2312" w:hint="eastAsia"/>
          <w:kern w:val="2"/>
          <w:sz w:val="28"/>
          <w:szCs w:val="28"/>
          <w:lang w:eastAsia="zh-CN"/>
        </w:rPr>
        <w:t>使用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），以便于悬挂砝码（注意吊点处的局部加强，否则在加载过程中发生吊点损坏也算作模型加载失败）；</w:t>
      </w:r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每跨须布置</w:t>
      </w:r>
      <w:proofErr w:type="gramEnd"/>
      <w:r w:rsidRPr="005F1480">
        <w:rPr>
          <w:rFonts w:eastAsia="仿宋_GB2312" w:hint="eastAsia"/>
          <w:kern w:val="2"/>
          <w:sz w:val="28"/>
          <w:szCs w:val="28"/>
          <w:lang w:eastAsia="zh-CN"/>
        </w:rPr>
        <w:t>两个位移测点，两个测点</w:t>
      </w:r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须关</w:t>
      </w:r>
      <w:proofErr w:type="gramEnd"/>
      <w:r w:rsidRPr="005F1480">
        <w:rPr>
          <w:rFonts w:eastAsia="仿宋_GB2312" w:hint="eastAsia"/>
          <w:kern w:val="2"/>
          <w:sz w:val="28"/>
          <w:szCs w:val="28"/>
          <w:lang w:eastAsia="zh-CN"/>
        </w:rPr>
        <w:t>于桥轴线左右对称，且二者距离不小于</w:t>
      </w:r>
      <w:r w:rsidRPr="005F1480">
        <w:rPr>
          <w:rFonts w:eastAsia="仿宋_GB2312"/>
          <w:kern w:val="2"/>
          <w:sz w:val="28"/>
          <w:szCs w:val="28"/>
          <w:lang w:eastAsia="zh-CN"/>
        </w:rPr>
        <w:t>200mm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（图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）。需要注意的是，吊环和桥面距离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2</w:t>
      </w:r>
      <w:r w:rsidRPr="005F1480">
        <w:rPr>
          <w:rFonts w:eastAsia="仿宋_GB2312"/>
          <w:kern w:val="2"/>
          <w:sz w:val="28"/>
          <w:szCs w:val="28"/>
          <w:lang w:eastAsia="zh-CN"/>
        </w:rPr>
        <w:t>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cm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±</w:t>
      </w:r>
      <w:r w:rsidRPr="005F1480">
        <w:rPr>
          <w:rFonts w:eastAsia="仿宋_GB2312"/>
          <w:kern w:val="2"/>
          <w:sz w:val="28"/>
          <w:szCs w:val="28"/>
          <w:lang w:eastAsia="zh-CN"/>
        </w:rPr>
        <w:t>3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cm</w:t>
      </w:r>
      <w:r w:rsidR="00681E8A">
        <w:rPr>
          <w:rFonts w:eastAsia="仿宋_GB2312" w:hint="eastAsia"/>
          <w:kern w:val="2"/>
          <w:sz w:val="28"/>
          <w:szCs w:val="28"/>
          <w:lang w:eastAsia="zh-CN"/>
        </w:rPr>
        <w:t>，以便挠度测试仪能够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测出桥梁挠度数据。</w:t>
      </w:r>
    </w:p>
    <w:p w14:paraId="004151C3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3.7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参赛作品，必须提供详细的设计计算书。</w:t>
      </w:r>
    </w:p>
    <w:p w14:paraId="64EA568B" w14:textId="23EEEC34" w:rsidR="00016784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3.8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为确保公平，比赛时所有模型的加载都需按最不利的情况进行，即小车并行加载时需要停留在刚度最小位置</w:t>
      </w:r>
      <w:r w:rsidR="00E86772"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="00CF7CC5" w:rsidRPr="005F1480">
        <w:rPr>
          <w:rFonts w:eastAsia="仿宋_GB2312" w:hint="eastAsia"/>
          <w:kern w:val="2"/>
          <w:sz w:val="28"/>
          <w:szCs w:val="28"/>
          <w:lang w:eastAsia="zh-CN"/>
        </w:rPr>
        <w:t>由</w:t>
      </w:r>
      <w:r w:rsidR="00E86772" w:rsidRPr="005F1480">
        <w:rPr>
          <w:rFonts w:eastAsia="仿宋_GB2312" w:hint="eastAsia"/>
          <w:kern w:val="2"/>
          <w:sz w:val="28"/>
          <w:szCs w:val="28"/>
          <w:lang w:eastAsia="zh-CN"/>
        </w:rPr>
        <w:t>评审老师选定）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。</w:t>
      </w:r>
    </w:p>
    <w:p w14:paraId="56239EDE" w14:textId="77777777" w:rsidR="009B0932" w:rsidRPr="005F1480" w:rsidRDefault="009B0932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</w:p>
    <w:p w14:paraId="0D06EEE3" w14:textId="77777777" w:rsidR="00016784" w:rsidRPr="005F1480" w:rsidRDefault="0026357D" w:rsidP="005F1480">
      <w:pPr>
        <w:pStyle w:val="af0"/>
        <w:spacing w:before="0" w:beforeAutospacing="0" w:after="0" w:afterAutospacing="0" w:line="360" w:lineRule="auto"/>
        <w:ind w:firstLineChars="0" w:firstLine="0"/>
        <w:jc w:val="left"/>
        <w:outlineLvl w:val="0"/>
        <w:rPr>
          <w:rFonts w:ascii="Times New Roman" w:eastAsia="黑体" w:hAnsi="Times New Roman" w:cs="黑体e眠副浡渀."/>
          <w:b/>
          <w:sz w:val="28"/>
          <w:szCs w:val="28"/>
          <w:lang w:val="zh-CN"/>
        </w:rPr>
      </w:pP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t>四、加载设备介绍：</w:t>
      </w:r>
    </w:p>
    <w:p w14:paraId="5E073AE7" w14:textId="77777777" w:rsidR="00016784" w:rsidRDefault="0026357D">
      <w:pPr>
        <w:pStyle w:val="Af"/>
        <w:jc w:val="center"/>
      </w:pPr>
      <w:r>
        <w:rPr>
          <w:noProof/>
        </w:rPr>
        <w:lastRenderedPageBreak/>
        <w:drawing>
          <wp:inline distT="0" distB="0" distL="0" distR="0" wp14:anchorId="2409706A" wp14:editId="192A502D">
            <wp:extent cx="5297170" cy="3592195"/>
            <wp:effectExtent l="0" t="0" r="0" b="0"/>
            <wp:docPr id="1073741825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7729" cy="35923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66B91D9" w14:textId="77777777" w:rsidR="00016784" w:rsidRDefault="0026357D">
      <w:pPr>
        <w:pStyle w:val="Af"/>
        <w:jc w:val="center"/>
      </w:pPr>
      <w:r>
        <w:rPr>
          <w:rFonts w:ascii="宋体" w:hAnsi="宋体" w:cs="宋体"/>
          <w:lang w:val="zh-TW" w:eastAsia="zh-TW"/>
        </w:rPr>
        <w:t>图</w:t>
      </w:r>
      <w:r>
        <w:t>1</w:t>
      </w:r>
      <w:r>
        <w:rPr>
          <w:rFonts w:hint="eastAsia"/>
        </w:rPr>
        <w:t>a</w:t>
      </w:r>
      <w:r>
        <w:t xml:space="preserve"> </w:t>
      </w:r>
      <w:r>
        <w:rPr>
          <w:rFonts w:ascii="宋体" w:hAnsi="宋体" w:cs="宋体"/>
          <w:lang w:val="zh-TW" w:eastAsia="zh-TW"/>
        </w:rPr>
        <w:t>加载设备和移动小车整体</w:t>
      </w:r>
    </w:p>
    <w:p w14:paraId="77C71B2E" w14:textId="77777777" w:rsidR="00016784" w:rsidRDefault="0026357D">
      <w:pPr>
        <w:pStyle w:val="Af"/>
        <w:jc w:val="center"/>
      </w:pPr>
      <w:r>
        <w:rPr>
          <w:noProof/>
        </w:rPr>
        <w:drawing>
          <wp:inline distT="0" distB="0" distL="0" distR="0" wp14:anchorId="075294A2" wp14:editId="061CCCDE">
            <wp:extent cx="4218305" cy="3909060"/>
            <wp:effectExtent l="0" t="0" r="0" b="0"/>
            <wp:docPr id="1073741826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8661" cy="39090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C6A9C63" w14:textId="77777777" w:rsidR="00016784" w:rsidRDefault="0026357D">
      <w:pPr>
        <w:pStyle w:val="Af"/>
        <w:jc w:val="center"/>
        <w:rPr>
          <w:rFonts w:ascii="宋体" w:eastAsia="PMingLiU" w:hAnsi="宋体" w:cs="宋体"/>
          <w:lang w:val="zh-TW" w:eastAsia="zh-TW"/>
        </w:rPr>
      </w:pPr>
      <w:r>
        <w:rPr>
          <w:rFonts w:ascii="宋体" w:hAnsi="宋体" w:cs="宋体"/>
          <w:lang w:val="zh-TW" w:eastAsia="zh-TW"/>
        </w:rPr>
        <w:t>图</w:t>
      </w:r>
      <w:r>
        <w:t>1</w:t>
      </w:r>
      <w:r>
        <w:rPr>
          <w:rFonts w:hint="eastAsia"/>
        </w:rPr>
        <w:t>b</w:t>
      </w:r>
      <w:r>
        <w:t xml:space="preserve"> </w:t>
      </w:r>
      <w:r>
        <w:rPr>
          <w:rFonts w:ascii="宋体" w:hAnsi="宋体" w:cs="宋体"/>
          <w:lang w:val="zh-TW" w:eastAsia="zh-TW"/>
        </w:rPr>
        <w:t>加载设备和移动小车局部</w:t>
      </w:r>
    </w:p>
    <w:p w14:paraId="10FE525E" w14:textId="77777777" w:rsidR="006965AE" w:rsidRPr="006965AE" w:rsidRDefault="006965AE">
      <w:pPr>
        <w:pStyle w:val="Af"/>
        <w:jc w:val="center"/>
        <w:rPr>
          <w:rFonts w:eastAsia="PMingLiU"/>
          <w:color w:val="FF0000"/>
          <w:sz w:val="24"/>
          <w:szCs w:val="24"/>
          <w:u w:color="FF0000"/>
        </w:rPr>
      </w:pPr>
    </w:p>
    <w:p w14:paraId="07AA8FCE" w14:textId="77777777" w:rsidR="00016784" w:rsidRPr="005F1480" w:rsidRDefault="0026357D" w:rsidP="005F1480">
      <w:pPr>
        <w:pStyle w:val="af0"/>
        <w:numPr>
          <w:ilvl w:val="0"/>
          <w:numId w:val="13"/>
        </w:numPr>
        <w:spacing w:before="0" w:beforeAutospacing="0" w:after="0" w:afterAutospacing="0" w:line="360" w:lineRule="auto"/>
        <w:ind w:left="0" w:firstLineChars="0" w:firstLine="0"/>
        <w:jc w:val="left"/>
        <w:outlineLvl w:val="0"/>
        <w:rPr>
          <w:rFonts w:ascii="Times New Roman" w:eastAsia="黑体" w:hAnsi="Times New Roman" w:cs="黑体e眠副浡渀."/>
          <w:b/>
          <w:sz w:val="28"/>
          <w:szCs w:val="28"/>
          <w:lang w:val="zh-CN"/>
        </w:rPr>
      </w:pP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t>加载与测量：</w:t>
      </w:r>
    </w:p>
    <w:p w14:paraId="355B9965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lastRenderedPageBreak/>
        <w:t>5.1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预载</w:t>
      </w:r>
    </w:p>
    <w:p w14:paraId="16187D14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5.1.1 </w:t>
      </w:r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预载前</w:t>
      </w:r>
      <w:proofErr w:type="gramEnd"/>
      <w:r w:rsidRPr="005F1480">
        <w:rPr>
          <w:rFonts w:eastAsia="仿宋_GB2312" w:hint="eastAsia"/>
          <w:kern w:val="2"/>
          <w:sz w:val="28"/>
          <w:szCs w:val="28"/>
          <w:lang w:eastAsia="zh-CN"/>
        </w:rPr>
        <w:t>首先须校验各参赛作品制作（包括材料、结构尺寸、净空尺寸等）是否满足竞赛规定的限制要求。</w:t>
      </w:r>
    </w:p>
    <w:p w14:paraId="44832362" w14:textId="6E05DCF6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5.1.2 </w:t>
      </w:r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预载前</w:t>
      </w:r>
      <w:proofErr w:type="gramEnd"/>
      <w:r w:rsidRPr="005F1480">
        <w:rPr>
          <w:rFonts w:eastAsia="仿宋_GB2312" w:hint="eastAsia"/>
          <w:kern w:val="2"/>
          <w:sz w:val="28"/>
          <w:szCs w:val="28"/>
          <w:lang w:eastAsia="zh-CN"/>
        </w:rPr>
        <w:t>须测定参赛作品总重量</w:t>
      </w:r>
      <w:r w:rsidRPr="005F1480">
        <w:rPr>
          <w:rFonts w:eastAsia="仿宋_GB2312"/>
          <w:kern w:val="2"/>
          <w:sz w:val="28"/>
          <w:szCs w:val="28"/>
          <w:lang w:eastAsia="zh-CN"/>
        </w:rPr>
        <w:t>G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（单位：</w:t>
      </w:r>
      <w:r w:rsidRPr="005F1480">
        <w:rPr>
          <w:rFonts w:eastAsia="仿宋_GB2312"/>
          <w:kern w:val="2"/>
          <w:sz w:val="28"/>
          <w:szCs w:val="28"/>
          <w:lang w:eastAsia="zh-CN"/>
        </w:rPr>
        <w:t>g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），并校验</w:t>
      </w:r>
      <w:r w:rsidRPr="005F1480">
        <w:rPr>
          <w:rFonts w:eastAsia="仿宋_GB2312"/>
          <w:kern w:val="2"/>
          <w:sz w:val="28"/>
          <w:szCs w:val="28"/>
          <w:lang w:eastAsia="zh-CN"/>
        </w:rPr>
        <w:t>G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数值是否满足竞赛规定的限制要求（</w:t>
      </w:r>
      <w:r w:rsidRPr="009B0932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不超过</w:t>
      </w:r>
      <w:r w:rsidR="009B0932" w:rsidRPr="009B0932">
        <w:rPr>
          <w:rFonts w:eastAsia="仿宋_GB2312"/>
          <w:color w:val="FF0000"/>
          <w:kern w:val="2"/>
          <w:sz w:val="28"/>
          <w:szCs w:val="28"/>
          <w:lang w:eastAsia="zh-CN"/>
        </w:rPr>
        <w:t>2</w:t>
      </w:r>
      <w:r w:rsidR="00C11A51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5</w:t>
      </w:r>
      <w:r w:rsidRPr="009B0932">
        <w:rPr>
          <w:rFonts w:eastAsia="仿宋_GB2312"/>
          <w:color w:val="FF0000"/>
          <w:kern w:val="2"/>
          <w:sz w:val="28"/>
          <w:szCs w:val="28"/>
          <w:lang w:eastAsia="zh-CN"/>
        </w:rPr>
        <w:t>00g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）。</w:t>
      </w:r>
    </w:p>
    <w:p w14:paraId="75F14C80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5.1.3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对于满足重量要求和制作要求的结构，方可进行荷载加载试验及位移测试。</w:t>
      </w:r>
    </w:p>
    <w:p w14:paraId="4510CBE7" w14:textId="6FDB4575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5.1.4</w:t>
      </w:r>
      <w:proofErr w:type="gramStart"/>
      <w:r w:rsidR="005E7C8D">
        <w:rPr>
          <w:rFonts w:eastAsia="仿宋_GB2312" w:hint="eastAsia"/>
          <w:kern w:val="2"/>
          <w:sz w:val="28"/>
          <w:szCs w:val="28"/>
          <w:lang w:eastAsia="zh-CN"/>
        </w:rPr>
        <w:t>预载时</w:t>
      </w:r>
      <w:proofErr w:type="gramEnd"/>
      <w:r w:rsidR="00300C6B">
        <w:rPr>
          <w:rFonts w:eastAsia="仿宋_GB2312" w:hint="eastAsia"/>
          <w:kern w:val="2"/>
          <w:sz w:val="28"/>
          <w:szCs w:val="28"/>
          <w:lang w:eastAsia="zh-CN"/>
        </w:rPr>
        <w:t>在桥面上施加总重约</w:t>
      </w:r>
      <w:r w:rsidR="00300C6B">
        <w:rPr>
          <w:rFonts w:eastAsia="仿宋_GB2312"/>
          <w:kern w:val="2"/>
          <w:sz w:val="28"/>
          <w:szCs w:val="28"/>
          <w:lang w:eastAsia="zh-CN"/>
        </w:rPr>
        <w:t>4</w:t>
      </w:r>
      <w:r w:rsidR="00300C6B">
        <w:rPr>
          <w:rFonts w:eastAsia="仿宋_GB2312" w:hint="eastAsia"/>
          <w:kern w:val="2"/>
          <w:sz w:val="28"/>
          <w:szCs w:val="28"/>
          <w:lang w:eastAsia="zh-CN"/>
        </w:rPr>
        <w:t>kg</w:t>
      </w:r>
      <w:r w:rsidR="00300C6B">
        <w:rPr>
          <w:rFonts w:eastAsia="仿宋_GB2312" w:hint="eastAsia"/>
          <w:kern w:val="2"/>
          <w:sz w:val="28"/>
          <w:szCs w:val="28"/>
          <w:lang w:eastAsia="zh-CN"/>
        </w:rPr>
        <w:t>的铰链式钢板（</w:t>
      </w:r>
      <w:r w:rsidR="00300C6B">
        <w:rPr>
          <w:rFonts w:eastAsia="仿宋_GB2312" w:hint="eastAsia"/>
          <w:kern w:val="2"/>
          <w:sz w:val="28"/>
          <w:szCs w:val="28"/>
          <w:lang w:eastAsia="zh-CN"/>
        </w:rPr>
        <w:t>1770cm</w:t>
      </w:r>
      <w:r w:rsidR="00300C6B">
        <w:rPr>
          <w:rFonts w:eastAsia="仿宋_GB2312" w:hint="eastAsia"/>
          <w:kern w:val="2"/>
          <w:sz w:val="28"/>
          <w:szCs w:val="28"/>
          <w:lang w:eastAsia="zh-CN"/>
        </w:rPr>
        <w:t>×</w:t>
      </w:r>
      <w:r w:rsidR="00300C6B">
        <w:rPr>
          <w:rFonts w:eastAsia="仿宋_GB2312" w:hint="eastAsia"/>
          <w:kern w:val="2"/>
          <w:sz w:val="28"/>
          <w:szCs w:val="28"/>
          <w:lang w:eastAsia="zh-CN"/>
        </w:rPr>
        <w:t>20cm</w:t>
      </w:r>
      <w:r w:rsidR="00300C6B">
        <w:rPr>
          <w:rFonts w:eastAsia="仿宋_GB2312" w:hint="eastAsia"/>
          <w:kern w:val="2"/>
          <w:sz w:val="28"/>
          <w:szCs w:val="28"/>
          <w:lang w:eastAsia="zh-CN"/>
        </w:rPr>
        <w:t>×</w:t>
      </w:r>
      <w:r w:rsidR="00300C6B">
        <w:rPr>
          <w:rFonts w:eastAsia="仿宋_GB2312" w:hint="eastAsia"/>
          <w:kern w:val="2"/>
          <w:sz w:val="28"/>
          <w:szCs w:val="28"/>
          <w:lang w:eastAsia="zh-CN"/>
        </w:rPr>
        <w:t>0.</w:t>
      </w:r>
      <w:r w:rsidR="00300C6B">
        <w:rPr>
          <w:rFonts w:eastAsia="仿宋_GB2312"/>
          <w:kern w:val="2"/>
          <w:sz w:val="28"/>
          <w:szCs w:val="28"/>
          <w:lang w:eastAsia="zh-CN"/>
        </w:rPr>
        <w:t>8</w:t>
      </w:r>
      <w:r w:rsidR="00300C6B">
        <w:rPr>
          <w:rFonts w:eastAsia="仿宋_GB2312" w:hint="eastAsia"/>
          <w:kern w:val="2"/>
          <w:sz w:val="28"/>
          <w:szCs w:val="28"/>
          <w:lang w:eastAsia="zh-CN"/>
        </w:rPr>
        <w:t>cm</w:t>
      </w:r>
      <w:r w:rsidR="00300C6B">
        <w:rPr>
          <w:rFonts w:eastAsia="仿宋_GB2312" w:hint="eastAsia"/>
          <w:kern w:val="2"/>
          <w:sz w:val="28"/>
          <w:szCs w:val="28"/>
          <w:lang w:eastAsia="zh-CN"/>
        </w:rPr>
        <w:t>）</w:t>
      </w:r>
      <w:r w:rsidR="00300C6B" w:rsidRPr="005F1480">
        <w:rPr>
          <w:rFonts w:eastAsia="仿宋_GB2312" w:hint="eastAsia"/>
          <w:kern w:val="2"/>
          <w:sz w:val="28"/>
          <w:szCs w:val="28"/>
          <w:lang w:eastAsia="zh-CN"/>
        </w:rPr>
        <w:t>作为</w:t>
      </w:r>
      <w:r w:rsidR="00300C6B">
        <w:rPr>
          <w:rFonts w:eastAsia="仿宋_GB2312" w:hint="eastAsia"/>
          <w:kern w:val="2"/>
          <w:sz w:val="28"/>
          <w:szCs w:val="28"/>
          <w:lang w:eastAsia="zh-CN"/>
        </w:rPr>
        <w:t>均布荷载对结构进行预压</w:t>
      </w:r>
      <w:r w:rsidR="00C11A51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="00C11A51" w:rsidRPr="00E93D0E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整个加载过程铰链式钢板不取下</w:t>
      </w:r>
      <w:r w:rsidR="00C11A51">
        <w:rPr>
          <w:rFonts w:eastAsia="仿宋_GB2312" w:hint="eastAsia"/>
          <w:kern w:val="2"/>
          <w:sz w:val="28"/>
          <w:szCs w:val="28"/>
          <w:lang w:eastAsia="zh-CN"/>
        </w:rPr>
        <w:t>）</w:t>
      </w:r>
      <w:r w:rsidR="00300C6B">
        <w:rPr>
          <w:rFonts w:eastAsia="仿宋_GB2312" w:hint="eastAsia"/>
          <w:kern w:val="2"/>
          <w:sz w:val="28"/>
          <w:szCs w:val="28"/>
          <w:lang w:eastAsia="zh-CN"/>
        </w:rPr>
        <w:t>，此时不采集结构位移，然后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在跨</w:t>
      </w:r>
      <w:r w:rsidR="009B0932">
        <w:rPr>
          <w:rFonts w:eastAsia="仿宋_GB2312" w:hint="eastAsia"/>
          <w:kern w:val="2"/>
          <w:sz w:val="28"/>
          <w:szCs w:val="28"/>
          <w:lang w:eastAsia="zh-CN"/>
        </w:rPr>
        <w:t>中和两个四分跨</w:t>
      </w:r>
      <w:r w:rsidR="00300C6B">
        <w:rPr>
          <w:rFonts w:eastAsia="仿宋_GB2312" w:hint="eastAsia"/>
          <w:kern w:val="2"/>
          <w:sz w:val="28"/>
          <w:szCs w:val="28"/>
          <w:lang w:eastAsia="zh-CN"/>
        </w:rPr>
        <w:t>三个集中加载点各</w:t>
      </w:r>
      <w:r w:rsidR="00300C6B" w:rsidRPr="00300C6B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弹性</w:t>
      </w:r>
      <w:r w:rsidRPr="00300C6B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悬挂</w:t>
      </w:r>
      <w:r w:rsidR="00A031AB" w:rsidRPr="00300C6B">
        <w:rPr>
          <w:rFonts w:eastAsia="仿宋_GB2312"/>
          <w:color w:val="FF0000"/>
          <w:kern w:val="2"/>
          <w:sz w:val="28"/>
          <w:szCs w:val="28"/>
          <w:lang w:eastAsia="zh-CN"/>
        </w:rPr>
        <w:t>4</w:t>
      </w:r>
      <w:r w:rsidRPr="00300C6B">
        <w:rPr>
          <w:rFonts w:eastAsia="仿宋_GB2312"/>
          <w:color w:val="FF0000"/>
          <w:kern w:val="2"/>
          <w:sz w:val="28"/>
          <w:szCs w:val="28"/>
          <w:lang w:eastAsia="zh-CN"/>
        </w:rPr>
        <w:t>kg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的砝码</w:t>
      </w:r>
      <w:r w:rsidR="008B5887">
        <w:rPr>
          <w:rFonts w:eastAsia="仿宋_GB2312" w:hint="eastAsia"/>
          <w:kern w:val="2"/>
          <w:sz w:val="28"/>
          <w:szCs w:val="28"/>
          <w:lang w:eastAsia="zh-CN"/>
        </w:rPr>
        <w:t>作为</w:t>
      </w:r>
      <w:r w:rsidR="008B5887" w:rsidRPr="005F1480">
        <w:rPr>
          <w:rFonts w:eastAsia="仿宋_GB2312" w:hint="eastAsia"/>
          <w:kern w:val="2"/>
          <w:sz w:val="28"/>
          <w:szCs w:val="28"/>
          <w:lang w:eastAsia="zh-CN"/>
        </w:rPr>
        <w:t>基准</w:t>
      </w:r>
      <w:r w:rsidR="008B5887">
        <w:rPr>
          <w:rFonts w:eastAsia="仿宋_GB2312" w:hint="eastAsia"/>
          <w:kern w:val="2"/>
          <w:sz w:val="28"/>
          <w:szCs w:val="28"/>
          <w:lang w:eastAsia="zh-CN"/>
        </w:rPr>
        <w:t>集中</w:t>
      </w:r>
      <w:r w:rsidR="008B5887" w:rsidRPr="005F1480">
        <w:rPr>
          <w:rFonts w:eastAsia="仿宋_GB2312" w:hint="eastAsia"/>
          <w:kern w:val="2"/>
          <w:sz w:val="28"/>
          <w:szCs w:val="28"/>
          <w:lang w:eastAsia="zh-CN"/>
        </w:rPr>
        <w:t>荷载，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并以此</w:t>
      </w:r>
      <w:r w:rsidR="008B5887">
        <w:rPr>
          <w:rFonts w:eastAsia="仿宋_GB2312" w:hint="eastAsia"/>
          <w:kern w:val="2"/>
          <w:sz w:val="28"/>
          <w:szCs w:val="28"/>
          <w:lang w:eastAsia="zh-CN"/>
        </w:rPr>
        <w:t>两项荷载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作为位移测试的变形基准点。</w:t>
      </w:r>
    </w:p>
    <w:p w14:paraId="306B2B12" w14:textId="3BBE3790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注：</w:t>
      </w:r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预载</w:t>
      </w:r>
      <w:r w:rsidRPr="005F1480">
        <w:rPr>
          <w:rFonts w:eastAsia="仿宋_GB2312"/>
          <w:kern w:val="2"/>
          <w:sz w:val="28"/>
          <w:szCs w:val="28"/>
          <w:lang w:eastAsia="zh-CN"/>
        </w:rPr>
        <w:t>后</w:t>
      </w:r>
      <w:proofErr w:type="gramEnd"/>
      <w:r w:rsidRPr="005F1480">
        <w:rPr>
          <w:rFonts w:eastAsia="仿宋_GB2312"/>
          <w:kern w:val="2"/>
          <w:sz w:val="28"/>
          <w:szCs w:val="28"/>
          <w:lang w:eastAsia="zh-CN"/>
        </w:rPr>
        <w:t>，</w:t>
      </w:r>
      <w:proofErr w:type="gramStart"/>
      <w:r w:rsidRPr="005F1480">
        <w:rPr>
          <w:rFonts w:eastAsia="仿宋_GB2312"/>
          <w:kern w:val="2"/>
          <w:sz w:val="28"/>
          <w:szCs w:val="28"/>
          <w:lang w:eastAsia="zh-CN"/>
        </w:rPr>
        <w:t>若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结</w:t>
      </w:r>
      <w:proofErr w:type="gramEnd"/>
      <w:r w:rsidRPr="005F1480">
        <w:rPr>
          <w:rFonts w:eastAsia="仿宋_GB2312" w:hint="eastAsia"/>
          <w:kern w:val="2"/>
          <w:sz w:val="28"/>
          <w:szCs w:val="28"/>
          <w:lang w:eastAsia="zh-CN"/>
        </w:rPr>
        <w:t>构</w:t>
      </w:r>
      <w:r w:rsidRPr="005F1480">
        <w:rPr>
          <w:rFonts w:eastAsia="仿宋_GB2312"/>
          <w:kern w:val="2"/>
          <w:sz w:val="28"/>
          <w:szCs w:val="28"/>
          <w:lang w:eastAsia="zh-CN"/>
        </w:rPr>
        <w:t>发生较大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变形</w:t>
      </w:r>
      <w:r w:rsidRPr="005F1480">
        <w:rPr>
          <w:rFonts w:eastAsia="仿宋_GB2312"/>
          <w:kern w:val="2"/>
          <w:sz w:val="28"/>
          <w:szCs w:val="28"/>
          <w:lang w:eastAsia="zh-CN"/>
        </w:rPr>
        <w:t>，</w:t>
      </w:r>
      <w:proofErr w:type="gramStart"/>
      <w:r w:rsidRPr="005F1480">
        <w:rPr>
          <w:rFonts w:eastAsia="仿宋_GB2312"/>
          <w:kern w:val="2"/>
          <w:sz w:val="28"/>
          <w:szCs w:val="28"/>
          <w:lang w:eastAsia="zh-CN"/>
        </w:rPr>
        <w:t>跨中</w:t>
      </w:r>
      <w:proofErr w:type="gramEnd"/>
      <w:r w:rsidRPr="005F1480">
        <w:rPr>
          <w:rFonts w:eastAsia="仿宋_GB2312"/>
          <w:kern w:val="2"/>
          <w:sz w:val="28"/>
          <w:szCs w:val="28"/>
          <w:lang w:eastAsia="zh-CN"/>
        </w:rPr>
        <w:t>的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静</w:t>
      </w:r>
      <w:r w:rsidRPr="005F1480">
        <w:rPr>
          <w:rFonts w:eastAsia="仿宋_GB2312"/>
          <w:kern w:val="2"/>
          <w:sz w:val="28"/>
          <w:szCs w:val="28"/>
          <w:lang w:eastAsia="zh-CN"/>
        </w:rPr>
        <w:t>变形量超过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2cm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，</w:t>
      </w:r>
      <w:r w:rsidRPr="005F1480">
        <w:rPr>
          <w:rFonts w:eastAsia="仿宋_GB2312"/>
          <w:kern w:val="2"/>
          <w:sz w:val="28"/>
          <w:szCs w:val="28"/>
          <w:lang w:eastAsia="zh-CN"/>
        </w:rPr>
        <w:t>算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作</w:t>
      </w:r>
      <w:r w:rsidRPr="005F1480">
        <w:rPr>
          <w:rFonts w:eastAsia="仿宋_GB2312"/>
          <w:kern w:val="2"/>
          <w:sz w:val="28"/>
          <w:szCs w:val="28"/>
          <w:lang w:eastAsia="zh-CN"/>
        </w:rPr>
        <w:t>结构失效。</w:t>
      </w:r>
      <w:r w:rsidR="00952964" w:rsidRPr="005F1480">
        <w:rPr>
          <w:rFonts w:eastAsia="仿宋_GB2312" w:hint="eastAsia"/>
          <w:kern w:val="2"/>
          <w:sz w:val="28"/>
          <w:szCs w:val="28"/>
          <w:lang w:eastAsia="zh-CN"/>
        </w:rPr>
        <w:t>但</w:t>
      </w:r>
      <w:proofErr w:type="gramStart"/>
      <w:r w:rsidR="00952964" w:rsidRPr="005F1480">
        <w:rPr>
          <w:rFonts w:eastAsia="仿宋_GB2312" w:hint="eastAsia"/>
          <w:kern w:val="2"/>
          <w:sz w:val="28"/>
          <w:szCs w:val="28"/>
          <w:lang w:eastAsia="zh-CN"/>
        </w:rPr>
        <w:t>此静变形仅</w:t>
      </w:r>
      <w:proofErr w:type="gramEnd"/>
      <w:r w:rsidR="00952964" w:rsidRPr="005F1480">
        <w:rPr>
          <w:rFonts w:eastAsia="仿宋_GB2312" w:hint="eastAsia"/>
          <w:kern w:val="2"/>
          <w:sz w:val="28"/>
          <w:szCs w:val="28"/>
          <w:lang w:eastAsia="zh-CN"/>
        </w:rPr>
        <w:t>作为失效与否判据</w:t>
      </w:r>
      <w:r w:rsidRPr="005F1480">
        <w:rPr>
          <w:rFonts w:eastAsia="仿宋_GB2312"/>
          <w:kern w:val="2"/>
          <w:sz w:val="28"/>
          <w:szCs w:val="28"/>
          <w:lang w:eastAsia="zh-CN"/>
        </w:rPr>
        <w:t>，不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参与</w:t>
      </w:r>
      <w:r w:rsidRPr="005F1480">
        <w:rPr>
          <w:rFonts w:eastAsia="仿宋_GB2312"/>
          <w:kern w:val="2"/>
          <w:sz w:val="28"/>
          <w:szCs w:val="28"/>
          <w:lang w:eastAsia="zh-CN"/>
        </w:rPr>
        <w:t>评分。</w:t>
      </w:r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若结构</w:t>
      </w:r>
      <w:proofErr w:type="gramEnd"/>
      <w:r w:rsidR="00952964" w:rsidRPr="005F1480">
        <w:rPr>
          <w:rFonts w:eastAsia="仿宋_GB2312" w:hint="eastAsia"/>
          <w:kern w:val="2"/>
          <w:sz w:val="28"/>
          <w:szCs w:val="28"/>
          <w:lang w:eastAsia="zh-CN"/>
        </w:rPr>
        <w:t>在</w:t>
      </w:r>
      <w:proofErr w:type="gramStart"/>
      <w:r w:rsidR="00952964" w:rsidRPr="005F1480">
        <w:rPr>
          <w:rFonts w:eastAsia="仿宋_GB2312" w:hint="eastAsia"/>
          <w:kern w:val="2"/>
          <w:sz w:val="28"/>
          <w:szCs w:val="28"/>
          <w:lang w:eastAsia="zh-CN"/>
        </w:rPr>
        <w:t>超过此静变</w:t>
      </w:r>
      <w:proofErr w:type="gramEnd"/>
      <w:r w:rsidR="00952964" w:rsidRPr="005F1480">
        <w:rPr>
          <w:rFonts w:eastAsia="仿宋_GB2312" w:hint="eastAsia"/>
          <w:kern w:val="2"/>
          <w:sz w:val="28"/>
          <w:szCs w:val="28"/>
          <w:lang w:eastAsia="zh-CN"/>
        </w:rPr>
        <w:t>形后</w:t>
      </w:r>
      <w:r w:rsidRPr="005F1480">
        <w:rPr>
          <w:rFonts w:eastAsia="仿宋_GB2312"/>
          <w:kern w:val="2"/>
          <w:sz w:val="28"/>
          <w:szCs w:val="28"/>
          <w:lang w:eastAsia="zh-CN"/>
        </w:rPr>
        <w:t>未破坏，可继续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参赛</w:t>
      </w:r>
      <w:r w:rsidRPr="005F1480">
        <w:rPr>
          <w:rFonts w:eastAsia="仿宋_GB2312"/>
          <w:kern w:val="2"/>
          <w:sz w:val="28"/>
          <w:szCs w:val="28"/>
          <w:lang w:eastAsia="zh-CN"/>
        </w:rPr>
        <w:t>，但不计算成绩和名次。</w:t>
      </w:r>
    </w:p>
    <w:p w14:paraId="5DD6F85B" w14:textId="04203ECD" w:rsidR="007B4C89" w:rsidRPr="005F1480" w:rsidRDefault="007B4C89" w:rsidP="007B4C89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5.</w:t>
      </w:r>
      <w:r>
        <w:rPr>
          <w:rFonts w:eastAsia="仿宋_GB2312"/>
          <w:kern w:val="2"/>
          <w:sz w:val="28"/>
          <w:szCs w:val="28"/>
          <w:lang w:eastAsia="zh-CN"/>
        </w:rPr>
        <w:t>1.5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计算</w:t>
      </w:r>
      <w:r w:rsidR="00DB6070">
        <w:rPr>
          <w:rFonts w:eastAsia="仿宋_GB2312" w:hint="eastAsia"/>
          <w:kern w:val="2"/>
          <w:sz w:val="28"/>
          <w:szCs w:val="28"/>
          <w:lang w:eastAsia="zh-CN"/>
        </w:rPr>
        <w:t>并记录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各模型的预载荷重比</w:t>
      </w:r>
      <w:r w:rsidRPr="005F1480">
        <w:rPr>
          <w:rFonts w:eastAsia="仿宋_GB2312"/>
          <w:kern w:val="2"/>
          <w:sz w:val="28"/>
          <w:szCs w:val="28"/>
          <w:lang w:eastAsia="zh-CN"/>
        </w:rPr>
        <w:t>P/G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，其中</w:t>
      </w:r>
      <w:r w:rsidRPr="005F1480">
        <w:rPr>
          <w:rFonts w:eastAsia="仿宋_GB2312"/>
          <w:kern w:val="2"/>
          <w:sz w:val="28"/>
          <w:szCs w:val="28"/>
          <w:lang w:eastAsia="zh-CN"/>
        </w:rPr>
        <w:t>P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取为</w:t>
      </w:r>
      <w:r>
        <w:rPr>
          <w:rFonts w:eastAsia="仿宋_GB2312"/>
          <w:kern w:val="2"/>
          <w:sz w:val="28"/>
          <w:szCs w:val="28"/>
          <w:lang w:eastAsia="zh-CN"/>
        </w:rPr>
        <w:t>20</w:t>
      </w:r>
      <w:r w:rsidRPr="005F1480">
        <w:rPr>
          <w:rFonts w:eastAsia="仿宋_GB2312"/>
          <w:kern w:val="2"/>
          <w:sz w:val="28"/>
          <w:szCs w:val="28"/>
          <w:lang w:eastAsia="zh-CN"/>
        </w:rPr>
        <w:t>00g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。</w:t>
      </w:r>
    </w:p>
    <w:p w14:paraId="3295B505" w14:textId="77777777" w:rsidR="00EB6DBF" w:rsidRPr="007B4C89" w:rsidRDefault="00EB6DBF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</w:p>
    <w:p w14:paraId="36C44D47" w14:textId="2F0A20B6" w:rsidR="003851E3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5.</w:t>
      </w:r>
      <w:r w:rsidR="003851E3">
        <w:rPr>
          <w:rFonts w:eastAsia="仿宋_GB2312"/>
          <w:kern w:val="2"/>
          <w:sz w:val="28"/>
          <w:szCs w:val="28"/>
          <w:lang w:eastAsia="zh-CN"/>
        </w:rPr>
        <w:t>2</w:t>
      </w:r>
      <w:r w:rsidR="003851E3">
        <w:rPr>
          <w:rFonts w:eastAsia="仿宋_GB2312" w:hint="eastAsia"/>
          <w:kern w:val="2"/>
          <w:sz w:val="28"/>
          <w:szCs w:val="28"/>
          <w:lang w:eastAsia="zh-CN"/>
        </w:rPr>
        <w:t>第一次加载</w:t>
      </w:r>
    </w:p>
    <w:p w14:paraId="1A601653" w14:textId="4528A40C" w:rsidR="00016784" w:rsidRPr="005F1480" w:rsidRDefault="001D2EA9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 w:hint="eastAsia"/>
          <w:kern w:val="2"/>
          <w:sz w:val="28"/>
          <w:szCs w:val="28"/>
          <w:lang w:eastAsia="zh-CN"/>
        </w:rPr>
        <w:t>5.</w:t>
      </w:r>
      <w:r w:rsidR="0037724B">
        <w:rPr>
          <w:rFonts w:eastAsia="仿宋_GB2312"/>
          <w:kern w:val="2"/>
          <w:sz w:val="28"/>
          <w:szCs w:val="28"/>
          <w:lang w:eastAsia="zh-CN"/>
        </w:rPr>
        <w:t>2.1</w:t>
      </w:r>
      <w:r w:rsidR="0026357D" w:rsidRPr="005F1480">
        <w:rPr>
          <w:rFonts w:eastAsia="仿宋_GB2312" w:hint="eastAsia"/>
          <w:kern w:val="2"/>
          <w:sz w:val="28"/>
          <w:szCs w:val="28"/>
          <w:lang w:eastAsia="zh-CN"/>
        </w:rPr>
        <w:t>移动小车荷载加载方式为：两辆自重各为</w:t>
      </w:r>
      <w:r w:rsidR="0080145D">
        <w:rPr>
          <w:rFonts w:eastAsia="仿宋_GB2312"/>
          <w:color w:val="FF0000"/>
          <w:kern w:val="2"/>
          <w:sz w:val="28"/>
          <w:szCs w:val="28"/>
          <w:lang w:eastAsia="zh-CN"/>
        </w:rPr>
        <w:t>4</w:t>
      </w:r>
      <w:r w:rsidR="0026357D" w:rsidRPr="0080145D">
        <w:rPr>
          <w:rFonts w:eastAsia="仿宋_GB2312"/>
          <w:color w:val="FF0000"/>
          <w:kern w:val="2"/>
          <w:sz w:val="28"/>
          <w:szCs w:val="28"/>
          <w:lang w:eastAsia="zh-CN"/>
        </w:rPr>
        <w:t>kg</w:t>
      </w:r>
      <w:r w:rsidR="0026357D" w:rsidRPr="0080145D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的移动</w:t>
      </w:r>
      <w:r w:rsidR="0026357D" w:rsidRPr="005F1480">
        <w:rPr>
          <w:rFonts w:eastAsia="仿宋_GB2312" w:hint="eastAsia"/>
          <w:kern w:val="2"/>
          <w:sz w:val="28"/>
          <w:szCs w:val="28"/>
          <w:lang w:eastAsia="zh-CN"/>
        </w:rPr>
        <w:t>小车，分别从模型两端牵引相向而行，匀速通过整个模型。</w:t>
      </w:r>
    </w:p>
    <w:p w14:paraId="73453E3F" w14:textId="3962D78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5.</w:t>
      </w:r>
      <w:r w:rsidR="0037724B">
        <w:rPr>
          <w:rFonts w:eastAsia="仿宋_GB2312"/>
          <w:kern w:val="2"/>
          <w:sz w:val="28"/>
          <w:szCs w:val="28"/>
          <w:lang w:eastAsia="zh-CN"/>
        </w:rPr>
        <w:t>2.2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移动小车通过整个模型的时间约为</w:t>
      </w:r>
      <w:r w:rsidR="00E41755">
        <w:rPr>
          <w:rFonts w:eastAsia="仿宋_GB2312"/>
          <w:kern w:val="2"/>
          <w:sz w:val="28"/>
          <w:szCs w:val="28"/>
          <w:lang w:eastAsia="zh-CN"/>
        </w:rPr>
        <w:t>1</w:t>
      </w:r>
      <w:r w:rsidR="00E41755">
        <w:rPr>
          <w:rFonts w:eastAsia="仿宋_GB2312" w:hint="eastAsia"/>
          <w:kern w:val="2"/>
          <w:sz w:val="28"/>
          <w:szCs w:val="28"/>
          <w:lang w:eastAsia="zh-CN"/>
        </w:rPr>
        <w:t>分钟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，由</w:t>
      </w:r>
      <w:r w:rsidR="00400C47">
        <w:rPr>
          <w:rFonts w:eastAsia="仿宋_GB2312" w:hint="eastAsia"/>
          <w:kern w:val="2"/>
          <w:sz w:val="28"/>
          <w:szCs w:val="28"/>
          <w:lang w:eastAsia="zh-CN"/>
        </w:rPr>
        <w:t>工作人员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牵引。</w:t>
      </w:r>
    </w:p>
    <w:p w14:paraId="4271FDC2" w14:textId="2086298A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5.</w:t>
      </w:r>
      <w:r w:rsidR="0037724B">
        <w:rPr>
          <w:rFonts w:eastAsia="仿宋_GB2312"/>
          <w:kern w:val="2"/>
          <w:sz w:val="28"/>
          <w:szCs w:val="28"/>
          <w:lang w:eastAsia="zh-CN"/>
        </w:rPr>
        <w:t>2.3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小车移动过程中由工作人员操作仪器自动采集模型</w:t>
      </w:r>
      <w:r w:rsidR="002666C4">
        <w:rPr>
          <w:rFonts w:eastAsia="仿宋_GB2312"/>
          <w:kern w:val="2"/>
          <w:sz w:val="28"/>
          <w:szCs w:val="28"/>
          <w:lang w:eastAsia="zh-CN"/>
        </w:rPr>
        <w:t>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个位移测点的位移值（在基准荷载下的位移为</w:t>
      </w:r>
      <w:r w:rsidRPr="005F1480">
        <w:rPr>
          <w:rFonts w:eastAsia="仿宋_GB2312"/>
          <w:kern w:val="2"/>
          <w:sz w:val="28"/>
          <w:szCs w:val="28"/>
          <w:lang w:eastAsia="zh-CN"/>
        </w:rPr>
        <w:t>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位移、</w:t>
      </w:r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测量因</w:t>
      </w:r>
      <w:proofErr w:type="gramEnd"/>
      <w:r w:rsidRPr="005F1480">
        <w:rPr>
          <w:rFonts w:eastAsia="仿宋_GB2312" w:hint="eastAsia"/>
          <w:kern w:val="2"/>
          <w:sz w:val="28"/>
          <w:szCs w:val="28"/>
          <w:lang w:eastAsia="zh-CN"/>
        </w:rPr>
        <w:t>移动荷载而引起的位移增量）。</w:t>
      </w:r>
    </w:p>
    <w:p w14:paraId="2A20D385" w14:textId="26650C58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5.</w:t>
      </w:r>
      <w:r w:rsidR="0037724B">
        <w:rPr>
          <w:rFonts w:eastAsia="仿宋_GB2312"/>
          <w:kern w:val="2"/>
          <w:sz w:val="28"/>
          <w:szCs w:val="28"/>
          <w:lang w:eastAsia="zh-CN"/>
        </w:rPr>
        <w:t>2.4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发生以下情形之一者，即视为加载失败：</w:t>
      </w:r>
    </w:p>
    <w:p w14:paraId="485F5934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）模型主要构件出现明显失稳或连接破坏</w:t>
      </w:r>
    </w:p>
    <w:p w14:paraId="0CEDE919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lastRenderedPageBreak/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）模型局部构造发生破坏且影响加载过程顺利进行（桥面破坏，或因塌陷导致小车无法以轮子滚动的方式正常通行，而是以底部贴着桥面滑行）</w:t>
      </w:r>
    </w:p>
    <w:p w14:paraId="1E142951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3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）模型结构发生破坏而不能继续承担荷载</w:t>
      </w:r>
    </w:p>
    <w:p w14:paraId="0681DBFA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4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）位移测点在进行位移测定的工况下的最大竖向位移超过规定限值（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20mm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</w:t>
      </w:r>
    </w:p>
    <w:p w14:paraId="3EE0A73D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）详细内容见表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</w:p>
    <w:p w14:paraId="46EDC603" w14:textId="4D73E580" w:rsidR="007C15E8" w:rsidRPr="005F1480" w:rsidRDefault="007C15E8" w:rsidP="007C15E8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5.</w:t>
      </w:r>
      <w:r>
        <w:rPr>
          <w:rFonts w:eastAsia="仿宋_GB2312"/>
          <w:kern w:val="2"/>
          <w:sz w:val="28"/>
          <w:szCs w:val="28"/>
          <w:lang w:eastAsia="zh-CN"/>
        </w:rPr>
        <w:t>2.5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对加载成功的作品按预载荷重比大小进行初步排名。</w:t>
      </w:r>
    </w:p>
    <w:p w14:paraId="5020B938" w14:textId="77777777" w:rsidR="00016784" w:rsidRPr="007C15E8" w:rsidRDefault="00016784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</w:p>
    <w:p w14:paraId="126E69D2" w14:textId="324B1BC3" w:rsidR="00016784" w:rsidRPr="005F1480" w:rsidRDefault="001D2EA9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5.3</w:t>
      </w:r>
      <w:proofErr w:type="gramStart"/>
      <w:r w:rsidR="0026357D" w:rsidRPr="005F1480">
        <w:rPr>
          <w:rFonts w:eastAsia="仿宋_GB2312" w:hint="eastAsia"/>
          <w:kern w:val="2"/>
          <w:sz w:val="28"/>
          <w:szCs w:val="28"/>
          <w:lang w:eastAsia="zh-CN"/>
        </w:rPr>
        <w:t>二</w:t>
      </w:r>
      <w:proofErr w:type="gramEnd"/>
      <w:r w:rsidR="0026357D" w:rsidRPr="005F1480">
        <w:rPr>
          <w:rFonts w:eastAsia="仿宋_GB2312" w:hint="eastAsia"/>
          <w:kern w:val="2"/>
          <w:sz w:val="28"/>
          <w:szCs w:val="28"/>
          <w:lang w:eastAsia="zh-CN"/>
        </w:rPr>
        <w:t>次加载</w:t>
      </w:r>
    </w:p>
    <w:p w14:paraId="30DE53EA" w14:textId="171BA9AF" w:rsidR="00016784" w:rsidRPr="005F1480" w:rsidRDefault="001D2EA9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5.3</w:t>
      </w:r>
      <w:r w:rsidR="0026357D" w:rsidRPr="005F1480">
        <w:rPr>
          <w:rFonts w:eastAsia="仿宋_GB2312"/>
          <w:kern w:val="2"/>
          <w:sz w:val="28"/>
          <w:szCs w:val="28"/>
          <w:lang w:eastAsia="zh-CN"/>
        </w:rPr>
        <w:t xml:space="preserve">.1 </w:t>
      </w:r>
      <w:r w:rsidR="0026357D" w:rsidRPr="005F1480">
        <w:rPr>
          <w:rFonts w:eastAsia="仿宋_GB2312" w:hint="eastAsia"/>
          <w:kern w:val="2"/>
          <w:sz w:val="28"/>
          <w:szCs w:val="28"/>
          <w:lang w:eastAsia="zh-CN"/>
        </w:rPr>
        <w:t>加载方案</w:t>
      </w:r>
    </w:p>
    <w:p w14:paraId="5C45FB71" w14:textId="77777777" w:rsidR="00CE3D10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二次加载方案分为两个步骤进行。第一步为位移测试荷载工况，第二步为承载能力荷载工况。参赛作品须按表</w:t>
      </w:r>
      <w:r w:rsidRPr="005F1480">
        <w:rPr>
          <w:rFonts w:eastAsia="仿宋_GB2312"/>
          <w:kern w:val="2"/>
          <w:sz w:val="28"/>
          <w:szCs w:val="28"/>
          <w:lang w:eastAsia="zh-CN"/>
        </w:rPr>
        <w:t>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、表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所示的加载顺序进行试验，每通过一个工况的测定和校验后方可进行下一工况的加载试验。</w:t>
      </w:r>
    </w:p>
    <w:p w14:paraId="03CC0A2D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各加载步骤和荷载工况的内容及成绩评定方法详见表</w:t>
      </w:r>
      <w:r w:rsidRPr="005F1480">
        <w:rPr>
          <w:rFonts w:eastAsia="仿宋_GB2312"/>
          <w:kern w:val="2"/>
          <w:sz w:val="28"/>
          <w:szCs w:val="28"/>
          <w:lang w:eastAsia="zh-CN"/>
        </w:rPr>
        <w:t>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和表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说明。</w:t>
      </w:r>
    </w:p>
    <w:p w14:paraId="45AF17F2" w14:textId="7FEAD2A9" w:rsidR="00016784" w:rsidRPr="005F1480" w:rsidRDefault="001D2EA9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5.3</w:t>
      </w:r>
      <w:r w:rsidR="0026357D" w:rsidRPr="005F1480">
        <w:rPr>
          <w:rFonts w:eastAsia="仿宋_GB2312"/>
          <w:kern w:val="2"/>
          <w:sz w:val="28"/>
          <w:szCs w:val="28"/>
          <w:lang w:eastAsia="zh-CN"/>
        </w:rPr>
        <w:t>.2</w:t>
      </w:r>
      <w:r w:rsidR="0026357D" w:rsidRPr="005F1480">
        <w:rPr>
          <w:rFonts w:eastAsia="仿宋_GB2312" w:hint="eastAsia"/>
          <w:kern w:val="2"/>
          <w:sz w:val="28"/>
          <w:szCs w:val="28"/>
          <w:lang w:eastAsia="zh-CN"/>
        </w:rPr>
        <w:t>位移测定</w:t>
      </w:r>
    </w:p>
    <w:p w14:paraId="69367036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位移测定在第一步的荷载工况下进行，按表</w:t>
      </w:r>
      <w:r w:rsidRPr="005F1480">
        <w:rPr>
          <w:rFonts w:eastAsia="仿宋_GB2312"/>
          <w:kern w:val="2"/>
          <w:sz w:val="28"/>
          <w:szCs w:val="28"/>
          <w:lang w:eastAsia="zh-CN"/>
        </w:rPr>
        <w:t>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说明进行测定。所测位移数值为：</w:t>
      </w:r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在预载变形</w:t>
      </w:r>
      <w:proofErr w:type="gramEnd"/>
      <w:r w:rsidRPr="005F1480">
        <w:rPr>
          <w:rFonts w:eastAsia="仿宋_GB2312" w:hint="eastAsia"/>
          <w:kern w:val="2"/>
          <w:sz w:val="28"/>
          <w:szCs w:val="28"/>
          <w:lang w:eastAsia="zh-CN"/>
        </w:rPr>
        <w:t>的基准上，由移动小车加载所引起的结构竖向挠曲。位移校验时其最大绝对值大于</w:t>
      </w:r>
      <w:r w:rsidRPr="005F1480">
        <w:rPr>
          <w:rFonts w:eastAsia="仿宋_GB2312"/>
          <w:kern w:val="2"/>
          <w:sz w:val="28"/>
          <w:szCs w:val="28"/>
          <w:lang w:eastAsia="zh-CN"/>
        </w:rPr>
        <w:t>10mm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者在分数计算时为负分，若超过</w:t>
      </w:r>
      <w:r w:rsidRPr="005F1480">
        <w:rPr>
          <w:rFonts w:eastAsia="仿宋_GB2312"/>
          <w:kern w:val="2"/>
          <w:sz w:val="28"/>
          <w:szCs w:val="28"/>
          <w:lang w:eastAsia="zh-CN"/>
        </w:rPr>
        <w:t>20mm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，即视为加载失败。变形过大，导致加载小车无法正常牵引过桥，也视为加载失败。</w:t>
      </w:r>
    </w:p>
    <w:p w14:paraId="687BA487" w14:textId="197807CD" w:rsidR="00016784" w:rsidRPr="005F1480" w:rsidRDefault="001D2EA9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5.3</w:t>
      </w:r>
      <w:r w:rsidR="0026357D" w:rsidRPr="005F1480">
        <w:rPr>
          <w:rFonts w:eastAsia="仿宋_GB2312"/>
          <w:kern w:val="2"/>
          <w:sz w:val="28"/>
          <w:szCs w:val="28"/>
          <w:lang w:eastAsia="zh-CN"/>
        </w:rPr>
        <w:t>.3</w:t>
      </w:r>
      <w:r w:rsidR="0026357D" w:rsidRPr="005F1480">
        <w:rPr>
          <w:rFonts w:eastAsia="仿宋_GB2312" w:hint="eastAsia"/>
          <w:kern w:val="2"/>
          <w:sz w:val="28"/>
          <w:szCs w:val="28"/>
          <w:lang w:eastAsia="zh-CN"/>
        </w:rPr>
        <w:t>加载试验失败判定</w:t>
      </w:r>
    </w:p>
    <w:p w14:paraId="6A63B1DF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在整个加载过程中，发生以下情形之一者，将视为加载失败，退出加载试验：</w:t>
      </w:r>
    </w:p>
    <w:p w14:paraId="0DABA842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）模型主要构件出现明显失稳或连接破坏</w:t>
      </w:r>
    </w:p>
    <w:p w14:paraId="0D62A334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）模型局部构造发生破坏且影响加载过程顺利进行（桥面破坏，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lastRenderedPageBreak/>
        <w:t>或因塌陷导致小车无法以轮子滚动的方式正常通行，而是以底部贴着桥面滑行）</w:t>
      </w:r>
    </w:p>
    <w:p w14:paraId="1C1BB059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3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）模型结构发生破坏而不能继续承担荷载</w:t>
      </w:r>
    </w:p>
    <w:p w14:paraId="6D49117C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4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）位移测点在进行位移测定的工况下的最大竖向位移超过规定限值（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20mm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</w:t>
      </w:r>
    </w:p>
    <w:p w14:paraId="2730A302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）详细内容见表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</w:p>
    <w:p w14:paraId="0FEA3901" w14:textId="77777777" w:rsidR="00016784" w:rsidRDefault="00016784" w:rsidP="00A031AB">
      <w:pPr>
        <w:pStyle w:val="Af"/>
        <w:sectPr w:rsidR="00016784">
          <w:headerReference w:type="default" r:id="rId11"/>
          <w:footerReference w:type="default" r:id="rId12"/>
          <w:pgSz w:w="11900" w:h="16840"/>
          <w:pgMar w:top="1440" w:right="1531" w:bottom="1440" w:left="1531" w:header="851" w:footer="992" w:gutter="0"/>
          <w:cols w:space="720"/>
        </w:sectPr>
      </w:pPr>
    </w:p>
    <w:p w14:paraId="27999476" w14:textId="77777777" w:rsidR="00016784" w:rsidRDefault="00016784">
      <w:pPr>
        <w:pStyle w:val="Af"/>
        <w:rPr>
          <w:b/>
          <w:bCs/>
        </w:rPr>
      </w:pPr>
    </w:p>
    <w:p w14:paraId="49E13614" w14:textId="77777777" w:rsidR="00016784" w:rsidRDefault="0026357D">
      <w:pPr>
        <w:pStyle w:val="Af"/>
        <w:spacing w:after="156"/>
        <w:jc w:val="center"/>
        <w:rPr>
          <w:b/>
          <w:bCs/>
        </w:rPr>
      </w:pPr>
      <w:r>
        <w:rPr>
          <w:rFonts w:ascii="宋体" w:hAnsi="宋体" w:cs="宋体"/>
          <w:b/>
          <w:bCs/>
          <w:lang w:val="zh-TW" w:eastAsia="zh-TW"/>
        </w:rPr>
        <w:t>表</w:t>
      </w:r>
      <w:r>
        <w:rPr>
          <w:b/>
          <w:bCs/>
        </w:rPr>
        <w:t xml:space="preserve">1  </w:t>
      </w:r>
      <w:r>
        <w:rPr>
          <w:rFonts w:ascii="宋体" w:hAnsi="宋体" w:cs="宋体"/>
          <w:b/>
          <w:bCs/>
          <w:lang w:val="zh-TW" w:eastAsia="zh-TW"/>
        </w:rPr>
        <w:t>模型第一次加载及评定系数</w:t>
      </w:r>
    </w:p>
    <w:tbl>
      <w:tblPr>
        <w:tblStyle w:val="TableNormal"/>
        <w:tblW w:w="4998" w:type="pct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999"/>
        <w:gridCol w:w="1145"/>
        <w:gridCol w:w="5548"/>
        <w:gridCol w:w="4726"/>
        <w:gridCol w:w="657"/>
        <w:gridCol w:w="1044"/>
        <w:gridCol w:w="672"/>
        <w:gridCol w:w="1069"/>
      </w:tblGrid>
      <w:tr w:rsidR="00016784" w14:paraId="66A7F6D3" w14:textId="77777777" w:rsidTr="004E27FC">
        <w:trPr>
          <w:trHeight w:val="264"/>
          <w:jc w:val="center"/>
        </w:trPr>
        <w:tc>
          <w:tcPr>
            <w:tcW w:w="6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4747B" w14:textId="77777777" w:rsidR="00016784" w:rsidRDefault="0026357D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加载</w:t>
            </w:r>
          </w:p>
        </w:tc>
        <w:tc>
          <w:tcPr>
            <w:tcW w:w="1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57D01" w14:textId="77777777" w:rsidR="00016784" w:rsidRDefault="0026357D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加载说明</w:t>
            </w:r>
          </w:p>
        </w:tc>
        <w:tc>
          <w:tcPr>
            <w:tcW w:w="1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985E7" w14:textId="77777777" w:rsidR="00016784" w:rsidRDefault="0026357D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测定和校验内容</w:t>
            </w:r>
          </w:p>
        </w:tc>
        <w:tc>
          <w:tcPr>
            <w:tcW w:w="1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2B008" w14:textId="77777777" w:rsidR="00016784" w:rsidRDefault="0026357D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成绩评定系数</w:t>
            </w:r>
            <w:r>
              <w:rPr>
                <w:b/>
                <w:bCs/>
              </w:rPr>
              <w:t>Ki</w:t>
            </w:r>
          </w:p>
        </w:tc>
      </w:tr>
      <w:tr w:rsidR="00016784" w14:paraId="69607D25" w14:textId="77777777" w:rsidTr="004E27FC">
        <w:trPr>
          <w:trHeight w:val="385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4E746" w14:textId="77777777" w:rsidR="00016784" w:rsidRDefault="0026357D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步骤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9547A" w14:textId="77777777" w:rsidR="00016784" w:rsidRDefault="0026357D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工况</w:t>
            </w:r>
          </w:p>
        </w:tc>
        <w:tc>
          <w:tcPr>
            <w:tcW w:w="1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AA350" w14:textId="77777777" w:rsidR="00016784" w:rsidRDefault="00016784" w:rsidP="00EC5864">
            <w:pPr>
              <w:jc w:val="center"/>
            </w:pPr>
          </w:p>
        </w:tc>
        <w:tc>
          <w:tcPr>
            <w:tcW w:w="1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8097B" w14:textId="77777777" w:rsidR="00016784" w:rsidRDefault="00016784" w:rsidP="00EC5864">
            <w:pPr>
              <w:jc w:val="center"/>
            </w:pPr>
          </w:p>
        </w:tc>
        <w:tc>
          <w:tcPr>
            <w:tcW w:w="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09039" w14:textId="77777777" w:rsidR="00016784" w:rsidRDefault="0026357D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加载失败</w:t>
            </w:r>
          </w:p>
        </w:tc>
        <w:tc>
          <w:tcPr>
            <w:tcW w:w="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99AB2" w14:textId="77777777" w:rsidR="00016784" w:rsidRDefault="0026357D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加载通过</w:t>
            </w:r>
          </w:p>
        </w:tc>
      </w:tr>
      <w:tr w:rsidR="00016784" w14:paraId="02DAF021" w14:textId="77777777" w:rsidTr="004E27FC">
        <w:trPr>
          <w:jc w:val="center"/>
        </w:trPr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2CAB0" w14:textId="7B1EA2BB" w:rsidR="00016784" w:rsidRDefault="00FB7271" w:rsidP="00EC5864">
            <w:pPr>
              <w:pStyle w:val="Af"/>
              <w:jc w:val="center"/>
            </w:pPr>
            <w:proofErr w:type="gramStart"/>
            <w:r w:rsidRPr="00FB7271">
              <w:rPr>
                <w:rFonts w:hint="eastAsia"/>
                <w:b/>
                <w:bCs/>
                <w:lang w:val="zh-TW"/>
              </w:rPr>
              <w:t>预载</w:t>
            </w:r>
            <w:proofErr w:type="gramEnd"/>
          </w:p>
        </w:tc>
        <w:tc>
          <w:tcPr>
            <w:tcW w:w="3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6C00A" w14:textId="233AC9BD" w:rsidR="00016784" w:rsidRDefault="00016784" w:rsidP="00EC5864">
            <w:pPr>
              <w:pStyle w:val="Af"/>
              <w:ind w:firstLine="103"/>
              <w:jc w:val="center"/>
            </w:pPr>
          </w:p>
        </w:tc>
        <w:tc>
          <w:tcPr>
            <w:tcW w:w="1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23471" w14:textId="77777777" w:rsidR="00016784" w:rsidRDefault="0026357D" w:rsidP="00EC5864">
            <w:pPr>
              <w:pStyle w:val="Af"/>
              <w:numPr>
                <w:ilvl w:val="0"/>
                <w:numId w:val="2"/>
              </w:numPr>
              <w:jc w:val="center"/>
              <w:rPr>
                <w:lang w:val="zh-TW" w:eastAsia="zh-TW"/>
              </w:rPr>
            </w:pPr>
            <w:r>
              <w:rPr>
                <w:rFonts w:ascii="宋体" w:hAnsi="宋体" w:cs="宋体"/>
                <w:lang w:val="zh-TW" w:eastAsia="zh-TW"/>
              </w:rPr>
              <w:t>按要求摆放结构模型、调试位移测试仪器。</w:t>
            </w:r>
          </w:p>
          <w:p w14:paraId="6AC2DA25" w14:textId="3F661718" w:rsidR="00016784" w:rsidRDefault="0026357D" w:rsidP="00EC5864">
            <w:pPr>
              <w:pStyle w:val="Af"/>
              <w:numPr>
                <w:ilvl w:val="0"/>
                <w:numId w:val="2"/>
              </w:numPr>
              <w:jc w:val="center"/>
              <w:rPr>
                <w:lang w:val="zh-TW" w:eastAsia="zh-TW"/>
              </w:rPr>
            </w:pPr>
            <w:r>
              <w:rPr>
                <w:rFonts w:ascii="宋体" w:hAnsi="宋体" w:cs="宋体"/>
                <w:lang w:val="zh-TW" w:eastAsia="zh-TW"/>
              </w:rPr>
              <w:t>将集中力布置于跨中处，具体见示意图。</w:t>
            </w:r>
          </w:p>
          <w:p w14:paraId="5037AA76" w14:textId="77777777" w:rsidR="00016784" w:rsidRDefault="0026357D" w:rsidP="00EC5864">
            <w:pPr>
              <w:pStyle w:val="Af"/>
              <w:numPr>
                <w:ilvl w:val="0"/>
                <w:numId w:val="2"/>
              </w:numPr>
              <w:jc w:val="center"/>
              <w:rPr>
                <w:lang w:val="zh-TW" w:eastAsia="zh-TW"/>
              </w:rPr>
            </w:pPr>
            <w:r>
              <w:rPr>
                <w:rFonts w:ascii="宋体" w:hAnsi="宋体" w:cs="宋体"/>
                <w:lang w:val="zh-TW" w:eastAsia="zh-TW"/>
              </w:rPr>
              <w:t>集中力大小为单点</w:t>
            </w:r>
            <w:r>
              <w:rPr>
                <w:b/>
                <w:bCs/>
                <w:color w:val="FF0000"/>
                <w:u w:color="FF0000"/>
              </w:rPr>
              <w:t>4kg</w:t>
            </w:r>
            <w:r>
              <w:rPr>
                <w:rFonts w:ascii="宋体" w:hAnsi="宋体" w:cs="宋体"/>
                <w:lang w:val="zh-TW" w:eastAsia="zh-TW"/>
              </w:rPr>
              <w:t>（用</w:t>
            </w:r>
            <w:r>
              <w:t>4kg</w:t>
            </w:r>
            <w:r>
              <w:rPr>
                <w:rFonts w:ascii="宋体" w:hAnsi="宋体" w:cs="宋体"/>
                <w:lang w:val="zh-TW" w:eastAsia="zh-TW"/>
              </w:rPr>
              <w:t>的基准砝码施加）。</w:t>
            </w:r>
          </w:p>
          <w:p w14:paraId="029355BA" w14:textId="77777777" w:rsidR="00016784" w:rsidRDefault="0026357D" w:rsidP="00EC5864">
            <w:pPr>
              <w:pStyle w:val="Af"/>
              <w:numPr>
                <w:ilvl w:val="0"/>
                <w:numId w:val="2"/>
              </w:numPr>
              <w:jc w:val="center"/>
              <w:rPr>
                <w:lang w:val="zh-TW" w:eastAsia="zh-TW"/>
              </w:rPr>
            </w:pPr>
            <w:r>
              <w:rPr>
                <w:rFonts w:ascii="宋体" w:hAnsi="宋体" w:cs="宋体"/>
                <w:lang w:val="zh-TW" w:eastAsia="zh-TW"/>
              </w:rPr>
              <w:t>此步骤主要是起稳定模型的作用，便于位移数值测量，提高其精确度。</w:t>
            </w:r>
          </w:p>
        </w:tc>
        <w:tc>
          <w:tcPr>
            <w:tcW w:w="1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C606A" w14:textId="77777777" w:rsidR="00EC5864" w:rsidRPr="00EC5864" w:rsidRDefault="00EC5864" w:rsidP="00B811B3">
            <w:pPr>
              <w:pStyle w:val="Af"/>
              <w:tabs>
                <w:tab w:val="left" w:pos="325"/>
                <w:tab w:val="left" w:pos="840"/>
              </w:tabs>
              <w:ind w:left="840"/>
              <w:rPr>
                <w:lang w:val="zh-TW" w:eastAsia="zh-TW"/>
              </w:rPr>
            </w:pPr>
          </w:p>
          <w:p w14:paraId="321BA3EB" w14:textId="77777777" w:rsidR="00016784" w:rsidRDefault="0026357D" w:rsidP="00EC5864">
            <w:pPr>
              <w:pStyle w:val="Af"/>
              <w:numPr>
                <w:ilvl w:val="1"/>
                <w:numId w:val="3"/>
              </w:numPr>
              <w:jc w:val="center"/>
              <w:rPr>
                <w:lang w:val="zh-TW" w:eastAsia="zh-TW"/>
              </w:rPr>
            </w:pPr>
            <w:r>
              <w:rPr>
                <w:rFonts w:ascii="宋体" w:hAnsi="宋体" w:cs="宋体"/>
                <w:lang w:val="zh-TW" w:eastAsia="zh-TW"/>
              </w:rPr>
              <w:t>校验结构是否出现整体、构件、局部破坏或结构失稳。</w:t>
            </w:r>
          </w:p>
          <w:p w14:paraId="696C3DF1" w14:textId="77777777" w:rsidR="00016784" w:rsidRDefault="0026357D" w:rsidP="00EC5864">
            <w:pPr>
              <w:pStyle w:val="Af"/>
              <w:numPr>
                <w:ilvl w:val="1"/>
                <w:numId w:val="3"/>
              </w:numPr>
              <w:jc w:val="center"/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出现上述情况者视为该工况加载失败。</w:t>
            </w:r>
          </w:p>
          <w:p w14:paraId="78914301" w14:textId="77777777" w:rsidR="00016784" w:rsidRDefault="0026357D" w:rsidP="00EC5864">
            <w:pPr>
              <w:pStyle w:val="Af"/>
              <w:numPr>
                <w:ilvl w:val="1"/>
                <w:numId w:val="3"/>
              </w:numPr>
              <w:jc w:val="center"/>
              <w:rPr>
                <w:b/>
                <w:bCs/>
                <w:color w:val="FF0000"/>
                <w:u w:color="FF0000"/>
                <w:lang w:val="zh-TW" w:eastAsia="zh-TW"/>
              </w:rPr>
            </w:pPr>
            <w:proofErr w:type="gramStart"/>
            <w:r>
              <w:rPr>
                <w:rFonts w:ascii="宋体" w:eastAsiaTheme="minorEastAsia" w:hAnsi="宋体" w:cs="宋体" w:hint="eastAsia"/>
                <w:b/>
                <w:bCs/>
                <w:color w:val="FF0000"/>
                <w:u w:color="FF0000"/>
                <w:lang w:val="zh-TW"/>
              </w:rPr>
              <w:t>预载</w:t>
            </w:r>
            <w:r>
              <w:rPr>
                <w:rFonts w:ascii="宋体" w:eastAsiaTheme="minorEastAsia" w:hAnsi="宋体" w:cs="宋体"/>
                <w:b/>
                <w:bCs/>
                <w:color w:val="FF0000"/>
                <w:u w:color="FF0000"/>
                <w:lang w:val="zh-TW"/>
              </w:rPr>
              <w:t>后</w:t>
            </w:r>
            <w:proofErr w:type="gramEnd"/>
            <w:r>
              <w:rPr>
                <w:rFonts w:ascii="宋体" w:eastAsiaTheme="minorEastAsia" w:hAnsi="宋体" w:cs="宋体"/>
                <w:b/>
                <w:bCs/>
                <w:color w:val="FF0000"/>
                <w:u w:color="FF0000"/>
                <w:lang w:val="zh-TW"/>
              </w:rPr>
              <w:t>，</w:t>
            </w:r>
            <w:proofErr w:type="gramStart"/>
            <w:r>
              <w:rPr>
                <w:rFonts w:ascii="宋体" w:eastAsiaTheme="minorEastAsia" w:hAnsi="宋体" w:cs="宋体"/>
                <w:b/>
                <w:bCs/>
                <w:color w:val="FF0000"/>
                <w:u w:color="FF0000"/>
                <w:lang w:val="zh-TW"/>
              </w:rPr>
              <w:t>若</w:t>
            </w:r>
            <w:r>
              <w:rPr>
                <w:rFonts w:ascii="宋体" w:eastAsiaTheme="minorEastAsia" w:hAnsi="宋体" w:cs="宋体" w:hint="eastAsia"/>
                <w:b/>
                <w:bCs/>
                <w:color w:val="FF0000"/>
                <w:u w:color="FF0000"/>
                <w:lang w:val="zh-TW"/>
              </w:rPr>
              <w:t>结</w:t>
            </w:r>
            <w:proofErr w:type="gramEnd"/>
            <w:r>
              <w:rPr>
                <w:rFonts w:ascii="宋体" w:eastAsiaTheme="minorEastAsia" w:hAnsi="宋体" w:cs="宋体" w:hint="eastAsia"/>
                <w:b/>
                <w:bCs/>
                <w:color w:val="FF0000"/>
                <w:u w:color="FF0000"/>
                <w:lang w:val="zh-TW"/>
              </w:rPr>
              <w:t>构</w:t>
            </w:r>
            <w:r>
              <w:rPr>
                <w:rFonts w:ascii="宋体" w:eastAsiaTheme="minorEastAsia" w:hAnsi="宋体" w:cs="宋体"/>
                <w:b/>
                <w:bCs/>
                <w:color w:val="FF0000"/>
                <w:u w:color="FF0000"/>
                <w:lang w:val="zh-TW"/>
              </w:rPr>
              <w:t>发生较大</w:t>
            </w:r>
            <w:r>
              <w:rPr>
                <w:rFonts w:ascii="宋体" w:eastAsiaTheme="minorEastAsia" w:hAnsi="宋体" w:cs="宋体" w:hint="eastAsia"/>
                <w:b/>
                <w:bCs/>
                <w:color w:val="FF0000"/>
                <w:u w:color="FF0000"/>
                <w:lang w:val="zh-TW"/>
              </w:rPr>
              <w:t>变形</w:t>
            </w:r>
            <w:r>
              <w:rPr>
                <w:rFonts w:ascii="宋体" w:eastAsiaTheme="minorEastAsia" w:hAnsi="宋体" w:cs="宋体"/>
                <w:b/>
                <w:bCs/>
                <w:color w:val="FF0000"/>
                <w:u w:color="FF0000"/>
                <w:lang w:val="zh-TW"/>
              </w:rPr>
              <w:t>，</w:t>
            </w:r>
            <w:proofErr w:type="gramStart"/>
            <w:r>
              <w:rPr>
                <w:rFonts w:ascii="宋体" w:eastAsiaTheme="minorEastAsia" w:hAnsi="宋体" w:cs="宋体"/>
                <w:b/>
                <w:bCs/>
                <w:color w:val="FF0000"/>
                <w:u w:color="FF0000"/>
                <w:lang w:val="zh-TW"/>
              </w:rPr>
              <w:t>跨中</w:t>
            </w:r>
            <w:proofErr w:type="gramEnd"/>
            <w:r>
              <w:rPr>
                <w:rFonts w:ascii="宋体" w:eastAsiaTheme="minorEastAsia" w:hAnsi="宋体" w:cs="宋体"/>
                <w:b/>
                <w:bCs/>
                <w:color w:val="FF0000"/>
                <w:u w:color="FF0000"/>
                <w:lang w:val="zh-TW"/>
              </w:rPr>
              <w:t>或两端的</w:t>
            </w:r>
            <w:r>
              <w:rPr>
                <w:rFonts w:ascii="宋体" w:eastAsiaTheme="minorEastAsia" w:hAnsi="宋体" w:cs="宋体" w:hint="eastAsia"/>
                <w:b/>
                <w:bCs/>
                <w:color w:val="FF0000"/>
                <w:u w:color="FF0000"/>
                <w:lang w:val="zh-TW"/>
              </w:rPr>
              <w:t>静</w:t>
            </w:r>
            <w:r>
              <w:rPr>
                <w:rFonts w:ascii="宋体" w:eastAsiaTheme="minorEastAsia" w:hAnsi="宋体" w:cs="宋体"/>
                <w:b/>
                <w:bCs/>
                <w:color w:val="FF0000"/>
                <w:u w:color="FF0000"/>
                <w:lang w:val="zh-TW"/>
              </w:rPr>
              <w:t>变形量超过</w:t>
            </w:r>
            <w:r>
              <w:rPr>
                <w:rFonts w:ascii="宋体" w:eastAsiaTheme="minorEastAsia" w:hAnsi="宋体" w:cs="宋体" w:hint="eastAsia"/>
                <w:b/>
                <w:bCs/>
                <w:color w:val="FF0000"/>
                <w:u w:color="FF0000"/>
                <w:lang w:val="zh-TW"/>
              </w:rPr>
              <w:t>2cm，</w:t>
            </w:r>
            <w:r>
              <w:rPr>
                <w:rFonts w:ascii="宋体" w:eastAsia="PMingLiU" w:hAnsi="宋体" w:cs="宋体"/>
                <w:b/>
                <w:bCs/>
                <w:color w:val="FF0000"/>
                <w:u w:color="FF0000"/>
                <w:lang w:val="zh-TW" w:eastAsia="zh-TW"/>
              </w:rPr>
              <w:t>算</w:t>
            </w:r>
            <w:r>
              <w:rPr>
                <w:rFonts w:ascii="宋体" w:eastAsiaTheme="minorEastAsia" w:hAnsi="宋体" w:cs="宋体" w:hint="eastAsia"/>
                <w:b/>
                <w:bCs/>
                <w:color w:val="FF0000"/>
                <w:u w:color="FF0000"/>
                <w:lang w:val="zh-TW"/>
              </w:rPr>
              <w:t>作</w:t>
            </w:r>
            <w:r>
              <w:rPr>
                <w:rFonts w:ascii="宋体" w:eastAsiaTheme="minorEastAsia" w:hAnsi="宋体" w:cs="宋体"/>
                <w:b/>
                <w:bCs/>
                <w:color w:val="FF0000"/>
                <w:u w:color="FF0000"/>
                <w:lang w:val="zh-TW"/>
              </w:rPr>
              <w:t>结构失效</w:t>
            </w:r>
            <w:r>
              <w:rPr>
                <w:rFonts w:ascii="宋体" w:eastAsiaTheme="minorEastAsia" w:hAnsi="宋体" w:cs="宋体" w:hint="eastAsia"/>
                <w:b/>
                <w:bCs/>
                <w:color w:val="FF0000"/>
                <w:u w:color="FF0000"/>
                <w:lang w:val="zh-TW"/>
              </w:rPr>
              <w:t>.</w:t>
            </w:r>
          </w:p>
          <w:p w14:paraId="77C47240" w14:textId="77777777" w:rsidR="00016784" w:rsidRDefault="0026357D" w:rsidP="00EC5864">
            <w:pPr>
              <w:pStyle w:val="Af"/>
              <w:numPr>
                <w:ilvl w:val="1"/>
                <w:numId w:val="3"/>
              </w:numPr>
              <w:jc w:val="center"/>
              <w:rPr>
                <w:b/>
                <w:bCs/>
                <w:color w:val="FF0000"/>
                <w:u w:color="FF0000"/>
                <w:lang w:val="zh-TW" w:eastAsia="zh-TW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u w:color="FF0000"/>
                <w:lang w:val="zh-TW" w:eastAsia="zh-TW"/>
              </w:rPr>
              <w:t>该步骤</w:t>
            </w:r>
            <w:r>
              <w:rPr>
                <w:rFonts w:ascii="宋体" w:hAnsi="宋体" w:cs="宋体" w:hint="eastAsia"/>
                <w:b/>
                <w:bCs/>
                <w:color w:val="FF0000"/>
                <w:u w:color="FF0000"/>
                <w:lang w:val="zh-TW"/>
              </w:rPr>
              <w:t>下</w:t>
            </w:r>
            <w:r>
              <w:rPr>
                <w:rFonts w:ascii="宋体" w:hAnsi="宋体" w:cs="宋体"/>
                <w:b/>
                <w:bCs/>
                <w:color w:val="FF0000"/>
                <w:u w:color="FF0000"/>
                <w:lang w:val="zh-TW"/>
              </w:rPr>
              <w:t>测试的静变形</w:t>
            </w:r>
            <w:r>
              <w:rPr>
                <w:rFonts w:ascii="宋体" w:hAnsi="宋体" w:cs="宋体" w:hint="eastAsia"/>
                <w:b/>
                <w:bCs/>
                <w:color w:val="FF0000"/>
                <w:u w:color="FF0000"/>
                <w:lang w:val="zh-TW"/>
              </w:rPr>
              <w:t>仅</w:t>
            </w:r>
            <w:r>
              <w:rPr>
                <w:rFonts w:ascii="宋体" w:hAnsi="宋体" w:cs="宋体"/>
                <w:b/>
                <w:bCs/>
                <w:color w:val="FF0000"/>
                <w:u w:color="FF0000"/>
                <w:lang w:val="zh-TW"/>
              </w:rPr>
              <w:t>作为失效与否判据，不</w:t>
            </w:r>
            <w:r>
              <w:rPr>
                <w:rFonts w:ascii="宋体" w:hAnsi="宋体" w:cs="宋体" w:hint="eastAsia"/>
                <w:b/>
                <w:bCs/>
                <w:color w:val="FF0000"/>
                <w:u w:color="FF0000"/>
                <w:lang w:val="zh-TW"/>
              </w:rPr>
              <w:t>参与</w:t>
            </w:r>
            <w:r>
              <w:rPr>
                <w:rFonts w:ascii="宋体" w:hAnsi="宋体" w:cs="宋体"/>
                <w:b/>
                <w:bCs/>
                <w:color w:val="FF0000"/>
                <w:u w:color="FF0000"/>
                <w:lang w:val="zh-TW"/>
              </w:rPr>
              <w:t>评分。</w:t>
            </w:r>
          </w:p>
          <w:p w14:paraId="465FE8E0" w14:textId="77777777" w:rsidR="00190249" w:rsidRPr="00EC5864" w:rsidRDefault="0026357D" w:rsidP="00EC5864">
            <w:pPr>
              <w:pStyle w:val="Af"/>
              <w:numPr>
                <w:ilvl w:val="1"/>
                <w:numId w:val="3"/>
              </w:numPr>
              <w:jc w:val="center"/>
              <w:rPr>
                <w:b/>
                <w:bCs/>
                <w:color w:val="FF0000"/>
                <w:u w:color="FF0000"/>
                <w:lang w:val="zh-TW" w:eastAsia="zh-TW"/>
              </w:rPr>
            </w:pPr>
            <w:proofErr w:type="gramStart"/>
            <w:r>
              <w:rPr>
                <w:rFonts w:ascii="宋体" w:eastAsiaTheme="minorEastAsia" w:hAnsi="宋体" w:cs="宋体" w:hint="eastAsia"/>
                <w:b/>
                <w:bCs/>
                <w:color w:val="FF0000"/>
                <w:u w:color="FF0000"/>
                <w:lang w:val="zh-TW"/>
              </w:rPr>
              <w:t>若结构</w:t>
            </w:r>
            <w:proofErr w:type="gramEnd"/>
            <w:r>
              <w:rPr>
                <w:rFonts w:ascii="宋体" w:eastAsiaTheme="minorEastAsia" w:hAnsi="宋体" w:cs="宋体"/>
                <w:b/>
                <w:bCs/>
                <w:color w:val="FF0000"/>
                <w:u w:color="FF0000"/>
                <w:lang w:val="zh-TW"/>
              </w:rPr>
              <w:t>未破坏，可继续</w:t>
            </w:r>
            <w:r>
              <w:rPr>
                <w:rFonts w:ascii="宋体" w:eastAsiaTheme="minorEastAsia" w:hAnsi="宋体" w:cs="宋体" w:hint="eastAsia"/>
                <w:b/>
                <w:bCs/>
                <w:color w:val="FF0000"/>
                <w:u w:color="FF0000"/>
                <w:lang w:val="zh-TW"/>
              </w:rPr>
              <w:t>参赛</w:t>
            </w:r>
            <w:r>
              <w:rPr>
                <w:rFonts w:ascii="宋体" w:eastAsiaTheme="minorEastAsia" w:hAnsi="宋体" w:cs="宋体"/>
                <w:b/>
                <w:bCs/>
                <w:color w:val="FF0000"/>
                <w:u w:color="FF0000"/>
                <w:lang w:val="zh-TW"/>
              </w:rPr>
              <w:t>，但不计算成绩和名次。</w:t>
            </w:r>
          </w:p>
          <w:p w14:paraId="6875BB4E" w14:textId="77777777" w:rsidR="00EC5864" w:rsidRDefault="00EC5864" w:rsidP="00EC5864">
            <w:pPr>
              <w:pStyle w:val="Af"/>
              <w:tabs>
                <w:tab w:val="left" w:pos="325"/>
                <w:tab w:val="left" w:pos="840"/>
              </w:tabs>
              <w:jc w:val="center"/>
              <w:rPr>
                <w:rFonts w:eastAsia="PMingLiU"/>
                <w:b/>
                <w:bCs/>
                <w:color w:val="FF0000"/>
                <w:u w:color="FF0000"/>
                <w:lang w:val="zh-TW" w:eastAsia="zh-TW"/>
              </w:rPr>
            </w:pPr>
          </w:p>
          <w:p w14:paraId="079F88B0" w14:textId="77777777" w:rsidR="00EC5864" w:rsidRDefault="00EC5864" w:rsidP="00EC5864">
            <w:pPr>
              <w:pStyle w:val="Af"/>
              <w:tabs>
                <w:tab w:val="left" w:pos="325"/>
                <w:tab w:val="left" w:pos="840"/>
              </w:tabs>
              <w:jc w:val="center"/>
              <w:rPr>
                <w:rFonts w:eastAsia="PMingLiU"/>
                <w:b/>
                <w:bCs/>
                <w:color w:val="FF0000"/>
                <w:u w:color="FF0000"/>
                <w:lang w:val="zh-TW" w:eastAsia="zh-TW"/>
              </w:rPr>
            </w:pPr>
          </w:p>
          <w:p w14:paraId="0E4B8A41" w14:textId="77777777" w:rsidR="00EC5864" w:rsidRDefault="00EC5864" w:rsidP="00EC5864">
            <w:pPr>
              <w:pStyle w:val="Af"/>
              <w:tabs>
                <w:tab w:val="left" w:pos="325"/>
                <w:tab w:val="left" w:pos="840"/>
              </w:tabs>
              <w:jc w:val="center"/>
              <w:rPr>
                <w:rFonts w:eastAsia="PMingLiU"/>
                <w:b/>
                <w:bCs/>
                <w:color w:val="FF0000"/>
                <w:u w:color="FF0000"/>
                <w:lang w:val="zh-TW" w:eastAsia="zh-TW"/>
              </w:rPr>
            </w:pPr>
          </w:p>
          <w:p w14:paraId="03038994" w14:textId="77777777" w:rsidR="00EC5864" w:rsidRDefault="00EC5864" w:rsidP="00EC5864">
            <w:pPr>
              <w:pStyle w:val="Af"/>
              <w:tabs>
                <w:tab w:val="left" w:pos="325"/>
                <w:tab w:val="left" w:pos="840"/>
              </w:tabs>
              <w:jc w:val="center"/>
              <w:rPr>
                <w:rFonts w:eastAsia="PMingLiU"/>
                <w:b/>
                <w:bCs/>
                <w:color w:val="FF0000"/>
                <w:u w:color="FF0000"/>
                <w:lang w:val="zh-TW" w:eastAsia="zh-TW"/>
              </w:rPr>
            </w:pPr>
          </w:p>
          <w:p w14:paraId="39C19B74" w14:textId="77777777" w:rsidR="00EC5864" w:rsidRPr="00EC5864" w:rsidRDefault="00EC5864" w:rsidP="00EC5864">
            <w:pPr>
              <w:pStyle w:val="Af"/>
              <w:tabs>
                <w:tab w:val="left" w:pos="325"/>
                <w:tab w:val="left" w:pos="840"/>
              </w:tabs>
              <w:jc w:val="center"/>
              <w:rPr>
                <w:b/>
                <w:bCs/>
                <w:color w:val="FF0000"/>
                <w:u w:color="FF0000"/>
                <w:lang w:val="zh-TW" w:eastAsia="zh-TW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57CD2" w14:textId="77777777" w:rsidR="00016784" w:rsidRDefault="0026357D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位移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2604D" w14:textId="77777777" w:rsidR="00016784" w:rsidRDefault="0026357D" w:rsidP="00EC5864">
            <w:pPr>
              <w:pStyle w:val="Af"/>
              <w:jc w:val="center"/>
            </w:pPr>
            <w:r>
              <w:t>K1</w:t>
            </w:r>
            <w:r>
              <w:rPr>
                <w:rFonts w:ascii="宋体" w:hAnsi="宋体" w:cs="宋体"/>
                <w:lang w:val="zh-TW" w:eastAsia="zh-TW"/>
              </w:rPr>
              <w:t>＝</w:t>
            </w:r>
            <w:r>
              <w:t>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545E9" w14:textId="77777777" w:rsidR="00016784" w:rsidRDefault="0026357D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位移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7D09C" w14:textId="77777777" w:rsidR="00016784" w:rsidRDefault="0026357D" w:rsidP="00EC5864">
            <w:pPr>
              <w:pStyle w:val="Af"/>
              <w:jc w:val="center"/>
            </w:pPr>
            <w:r>
              <w:t>K1</w:t>
            </w:r>
            <w:r>
              <w:rPr>
                <w:rFonts w:ascii="宋体" w:hAnsi="宋体" w:cs="宋体" w:hint="eastAsia"/>
                <w:lang w:val="zh-TW" w:eastAsia="zh-TW"/>
              </w:rPr>
              <w:t>＝</w:t>
            </w:r>
            <w:r>
              <w:t>0</w:t>
            </w:r>
          </w:p>
        </w:tc>
      </w:tr>
      <w:tr w:rsidR="00016784" w14:paraId="5020D066" w14:textId="77777777" w:rsidTr="004E27FC">
        <w:trPr>
          <w:trHeight w:val="610"/>
          <w:jc w:val="center"/>
        </w:trPr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AD46B" w14:textId="77777777" w:rsidR="00016784" w:rsidRDefault="00016784" w:rsidP="00EC5864">
            <w:pPr>
              <w:jc w:val="center"/>
            </w:pPr>
          </w:p>
        </w:tc>
        <w:tc>
          <w:tcPr>
            <w:tcW w:w="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C9B6" w14:textId="77777777" w:rsidR="00016784" w:rsidRDefault="00016784" w:rsidP="00EC5864">
            <w:pPr>
              <w:jc w:val="center"/>
            </w:pPr>
          </w:p>
        </w:tc>
        <w:tc>
          <w:tcPr>
            <w:tcW w:w="1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4ED7" w14:textId="77777777" w:rsidR="00016784" w:rsidRDefault="00016784" w:rsidP="00EC5864">
            <w:pPr>
              <w:jc w:val="center"/>
            </w:pPr>
          </w:p>
        </w:tc>
        <w:tc>
          <w:tcPr>
            <w:tcW w:w="1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7488" w14:textId="77777777" w:rsidR="00016784" w:rsidRDefault="00016784" w:rsidP="00EC5864">
            <w:pPr>
              <w:jc w:val="center"/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A6ADC" w14:textId="77777777" w:rsidR="00016784" w:rsidRDefault="0026357D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静载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25183" w14:textId="77777777" w:rsidR="00016784" w:rsidRDefault="0026357D" w:rsidP="00EC5864">
            <w:pPr>
              <w:pStyle w:val="Af"/>
              <w:jc w:val="center"/>
            </w:pPr>
            <w:r>
              <w:t>K2=0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DF563" w14:textId="77777777" w:rsidR="00016784" w:rsidRDefault="0026357D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静载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BDF43" w14:textId="77777777" w:rsidR="00016784" w:rsidRDefault="0026357D" w:rsidP="00EC5864">
            <w:pPr>
              <w:pStyle w:val="Af"/>
              <w:jc w:val="center"/>
            </w:pPr>
            <w:r>
              <w:t>K2</w:t>
            </w:r>
            <w:r>
              <w:rPr>
                <w:rFonts w:ascii="宋体" w:hAnsi="宋体" w:cs="宋体"/>
                <w:lang w:val="zh-TW" w:eastAsia="zh-TW"/>
              </w:rPr>
              <w:t>＝</w:t>
            </w:r>
            <w:r>
              <w:t>0</w:t>
            </w:r>
          </w:p>
        </w:tc>
      </w:tr>
      <w:tr w:rsidR="00016784" w14:paraId="51E9B59C" w14:textId="77777777" w:rsidTr="004E27FC">
        <w:trPr>
          <w:trHeight w:val="2036"/>
          <w:jc w:val="center"/>
        </w:trPr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7C8B3" w14:textId="77777777" w:rsidR="00016784" w:rsidRDefault="00016784" w:rsidP="00EC5864">
            <w:pPr>
              <w:jc w:val="center"/>
            </w:pPr>
          </w:p>
        </w:tc>
        <w:tc>
          <w:tcPr>
            <w:tcW w:w="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473A" w14:textId="77777777" w:rsidR="00016784" w:rsidRDefault="00016784" w:rsidP="00EC5864">
            <w:pPr>
              <w:jc w:val="center"/>
            </w:pPr>
          </w:p>
        </w:tc>
        <w:tc>
          <w:tcPr>
            <w:tcW w:w="1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871DB" w14:textId="77777777" w:rsidR="00016784" w:rsidRDefault="00016784" w:rsidP="00EC5864">
            <w:pPr>
              <w:jc w:val="center"/>
            </w:pPr>
          </w:p>
        </w:tc>
        <w:tc>
          <w:tcPr>
            <w:tcW w:w="1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CD14" w14:textId="77777777" w:rsidR="00016784" w:rsidRDefault="00016784" w:rsidP="00EC5864">
            <w:pPr>
              <w:jc w:val="center"/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C4F09" w14:textId="77777777" w:rsidR="00016784" w:rsidRDefault="0026357D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动载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0CCC8" w14:textId="77777777" w:rsidR="00016784" w:rsidRDefault="0026357D" w:rsidP="00EC5864">
            <w:pPr>
              <w:pStyle w:val="Af"/>
              <w:jc w:val="center"/>
            </w:pPr>
            <w:r>
              <w:t>K3=0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CFD8E" w14:textId="77777777" w:rsidR="00016784" w:rsidRDefault="0026357D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动载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815D1" w14:textId="77777777" w:rsidR="00016784" w:rsidRDefault="0026357D" w:rsidP="00EC5864">
            <w:pPr>
              <w:pStyle w:val="Af"/>
              <w:jc w:val="center"/>
            </w:pPr>
            <w:r>
              <w:t>K3=0</w:t>
            </w:r>
          </w:p>
        </w:tc>
      </w:tr>
      <w:tr w:rsidR="00190249" w14:paraId="44DDAFE0" w14:textId="77777777" w:rsidTr="004E27FC">
        <w:trPr>
          <w:trHeight w:val="610"/>
          <w:jc w:val="center"/>
        </w:trPr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7A6BE" w14:textId="77777777" w:rsidR="00FB7271" w:rsidRPr="00FB7271" w:rsidRDefault="00FB7271" w:rsidP="00FB72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2"/>
                <w:sz w:val="21"/>
                <w:szCs w:val="21"/>
                <w:u w:color="000000"/>
                <w:lang w:val="zh-TW" w:eastAsia="zh-TW"/>
              </w:rPr>
            </w:pPr>
            <w:r w:rsidRPr="00FB7271"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1"/>
                <w:szCs w:val="21"/>
                <w:u w:color="000000"/>
                <w:lang w:val="zh-TW" w:eastAsia="zh-TW"/>
              </w:rPr>
              <w:lastRenderedPageBreak/>
              <w:t>第一次</w:t>
            </w:r>
          </w:p>
          <w:p w14:paraId="5114B52B" w14:textId="77777777" w:rsidR="00FB7271" w:rsidRPr="00FB7271" w:rsidRDefault="00FB7271" w:rsidP="00FB72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2"/>
                <w:sz w:val="21"/>
                <w:szCs w:val="21"/>
                <w:u w:color="000000"/>
                <w:lang w:val="zh-TW" w:eastAsia="zh-TW"/>
              </w:rPr>
            </w:pPr>
            <w:r w:rsidRPr="00FB7271"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1"/>
                <w:szCs w:val="21"/>
                <w:u w:color="000000"/>
                <w:lang w:val="zh-TW" w:eastAsia="zh-TW"/>
              </w:rPr>
              <w:t>加载</w:t>
            </w:r>
          </w:p>
          <w:p w14:paraId="0DE914D7" w14:textId="22770CE9" w:rsidR="00190249" w:rsidRDefault="00FB7271" w:rsidP="00FB7271">
            <w:pPr>
              <w:jc w:val="center"/>
              <w:rPr>
                <w:lang w:eastAsia="zh-CN"/>
              </w:rPr>
            </w:pPr>
            <w:r w:rsidRPr="00FB7271"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1"/>
                <w:szCs w:val="21"/>
                <w:u w:color="000000"/>
                <w:lang w:val="zh-TW" w:eastAsia="zh-TW"/>
              </w:rPr>
              <w:t>（位移测试荷载工况）</w:t>
            </w:r>
          </w:p>
        </w:tc>
        <w:tc>
          <w:tcPr>
            <w:tcW w:w="3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1368D" w14:textId="32EE07CC" w:rsidR="00190249" w:rsidRDefault="006621FD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/>
              </w:rPr>
              <w:t>1.1</w:t>
            </w:r>
            <w:r w:rsidR="00190249">
              <w:rPr>
                <w:rFonts w:ascii="宋体" w:hAnsi="宋体" w:cs="宋体" w:hint="eastAsia"/>
                <w:b/>
                <w:bCs/>
                <w:lang w:val="zh-TW" w:eastAsia="zh-TW"/>
              </w:rPr>
              <w:t>移动荷载</w:t>
            </w:r>
          </w:p>
        </w:tc>
        <w:tc>
          <w:tcPr>
            <w:tcW w:w="1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68CC7" w14:textId="4A2021E6" w:rsidR="00190249" w:rsidRDefault="00400C47" w:rsidP="00EC5864">
            <w:pPr>
              <w:pStyle w:val="Af"/>
              <w:numPr>
                <w:ilvl w:val="0"/>
                <w:numId w:val="4"/>
              </w:numPr>
              <w:jc w:val="center"/>
              <w:rPr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两工作人员</w:t>
            </w:r>
            <w:r w:rsidR="00190249">
              <w:rPr>
                <w:rFonts w:ascii="宋体" w:hAnsi="宋体" w:cs="宋体"/>
                <w:lang w:val="zh-TW" w:eastAsia="zh-TW"/>
              </w:rPr>
              <w:t>分别牵引一辆移动小车，由双车道同时匀速相向移动，通过模型。</w:t>
            </w:r>
          </w:p>
          <w:p w14:paraId="6BF361B1" w14:textId="77777777" w:rsidR="00190249" w:rsidRDefault="00190249" w:rsidP="00EC5864">
            <w:pPr>
              <w:pStyle w:val="Af"/>
              <w:numPr>
                <w:ilvl w:val="0"/>
                <w:numId w:val="4"/>
              </w:numPr>
              <w:jc w:val="center"/>
              <w:rPr>
                <w:lang w:val="zh-TW" w:eastAsia="zh-TW"/>
              </w:rPr>
            </w:pPr>
            <w:r>
              <w:rPr>
                <w:rFonts w:ascii="宋体" w:hAnsi="宋体" w:cs="宋体"/>
                <w:lang w:val="zh-TW" w:eastAsia="zh-TW"/>
              </w:rPr>
              <w:t>移动小车长约</w:t>
            </w:r>
            <w:r>
              <w:t>10cm</w:t>
            </w:r>
            <w:r>
              <w:rPr>
                <w:rFonts w:ascii="宋体" w:hAnsi="宋体" w:cs="宋体"/>
                <w:lang w:val="zh-TW" w:eastAsia="zh-TW"/>
              </w:rPr>
              <w:t>，小车重量</w:t>
            </w:r>
            <w:r>
              <w:rPr>
                <w:b/>
                <w:bCs/>
                <w:color w:val="FF0000"/>
                <w:u w:color="FF0000"/>
                <w:shd w:val="clear" w:color="auto" w:fill="FFFF00"/>
              </w:rPr>
              <w:t>4 kg</w:t>
            </w:r>
            <w:r>
              <w:rPr>
                <w:rFonts w:ascii="宋体" w:hAnsi="宋体" w:cs="宋体"/>
                <w:lang w:val="zh-TW" w:eastAsia="zh-TW"/>
              </w:rPr>
              <w:t>。</w:t>
            </w:r>
          </w:p>
          <w:p w14:paraId="72F7B45D" w14:textId="373BFC3E" w:rsidR="00190249" w:rsidRDefault="00190249" w:rsidP="00EC5864">
            <w:pPr>
              <w:pStyle w:val="Af"/>
              <w:numPr>
                <w:ilvl w:val="0"/>
                <w:numId w:val="4"/>
              </w:numPr>
              <w:jc w:val="center"/>
              <w:rPr>
                <w:lang w:val="zh-TW" w:eastAsia="zh-TW"/>
              </w:rPr>
            </w:pPr>
            <w:bookmarkStart w:id="0" w:name="_Hlk509238264"/>
            <w:r>
              <w:rPr>
                <w:rFonts w:ascii="宋体" w:hAnsi="宋体" w:cs="宋体"/>
                <w:lang w:val="zh-TW" w:eastAsia="zh-TW"/>
              </w:rPr>
              <w:t>当小车行驶至跨中时，须停止</w:t>
            </w:r>
            <w:r>
              <w:rPr>
                <w:b/>
                <w:bCs/>
                <w:color w:val="FF0000"/>
                <w:u w:color="FF0000"/>
              </w:rPr>
              <w:t>5</w:t>
            </w:r>
            <w:r>
              <w:rPr>
                <w:rFonts w:ascii="宋体" w:hAnsi="宋体" w:cs="宋体"/>
                <w:b/>
                <w:bCs/>
                <w:color w:val="FF0000"/>
                <w:u w:color="FF0000"/>
                <w:lang w:val="zh-TW" w:eastAsia="zh-TW"/>
              </w:rPr>
              <w:t>秒</w:t>
            </w:r>
            <w:r>
              <w:rPr>
                <w:rFonts w:ascii="宋体" w:hAnsi="宋体" w:cs="宋体"/>
                <w:lang w:val="zh-TW" w:eastAsia="zh-TW"/>
              </w:rPr>
              <w:t>，然后前进。</w:t>
            </w:r>
          </w:p>
          <w:bookmarkEnd w:id="0"/>
          <w:p w14:paraId="23CF57BC" w14:textId="77777777" w:rsidR="00190249" w:rsidRDefault="00190249" w:rsidP="00EC5864">
            <w:pPr>
              <w:pStyle w:val="Af"/>
              <w:numPr>
                <w:ilvl w:val="0"/>
                <w:numId w:val="4"/>
              </w:numPr>
              <w:jc w:val="center"/>
              <w:rPr>
                <w:lang w:val="zh-TW" w:eastAsia="zh-TW"/>
              </w:rPr>
            </w:pPr>
            <w:r>
              <w:rPr>
                <w:rFonts w:ascii="宋体" w:hAnsi="宋体" w:cs="宋体"/>
                <w:lang w:val="zh-TW" w:eastAsia="zh-TW"/>
              </w:rPr>
              <w:t>小车通过整个模型的时间限定在</w:t>
            </w:r>
            <w:r>
              <w:rPr>
                <w:b/>
                <w:bCs/>
                <w:color w:val="FF0000"/>
                <w:u w:color="FF0000"/>
                <w:shd w:val="clear" w:color="auto" w:fill="FFFF00"/>
              </w:rPr>
              <w:t>1</w:t>
            </w:r>
            <w:r>
              <w:rPr>
                <w:rFonts w:ascii="宋体" w:hAnsi="宋体" w:cs="宋体"/>
                <w:b/>
                <w:bCs/>
                <w:color w:val="FF0000"/>
                <w:u w:color="FF0000"/>
                <w:shd w:val="clear" w:color="auto" w:fill="FFFF00"/>
                <w:lang w:val="zh-TW" w:eastAsia="zh-TW"/>
              </w:rPr>
              <w:t>分钟之内</w:t>
            </w:r>
            <w:r>
              <w:rPr>
                <w:rFonts w:ascii="宋体" w:hAnsi="宋体" w:cs="宋体"/>
                <w:lang w:val="zh-TW" w:eastAsia="zh-TW"/>
              </w:rPr>
              <w:t>。</w:t>
            </w:r>
          </w:p>
          <w:p w14:paraId="64659C30" w14:textId="3A60A4ED" w:rsidR="00190249" w:rsidRDefault="00C11A51" w:rsidP="00EC5864">
            <w:pPr>
              <w:pStyle w:val="Af"/>
              <w:numPr>
                <w:ilvl w:val="0"/>
                <w:numId w:val="4"/>
              </w:numPr>
              <w:jc w:val="center"/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选取整个加载过程中一</w:t>
            </w:r>
            <w:r w:rsidR="00190249">
              <w:rPr>
                <w:rFonts w:ascii="宋体" w:hAnsi="宋体" w:cs="宋体" w:hint="eastAsia"/>
                <w:lang w:val="zh-TW" w:eastAsia="zh-TW"/>
              </w:rPr>
              <w:t>个位移测点</w:t>
            </w:r>
            <w:r>
              <w:rPr>
                <w:rFonts w:ascii="宋体" w:hAnsi="宋体" w:cs="宋体" w:hint="eastAsia"/>
                <w:lang w:val="zh-TW"/>
              </w:rPr>
              <w:t>（两个位移计）</w:t>
            </w:r>
            <w:r w:rsidR="00190249">
              <w:rPr>
                <w:rFonts w:ascii="宋体" w:hAnsi="宋体" w:cs="宋体" w:hint="eastAsia"/>
                <w:lang w:val="zh-TW" w:eastAsia="zh-TW"/>
              </w:rPr>
              <w:t>的最大绝对值作为模型竖向位移</w:t>
            </w:r>
            <w:r w:rsidR="00190249">
              <w:rPr>
                <w:b/>
                <w:bCs/>
                <w:color w:val="FF0000"/>
                <w:u w:color="FF0000"/>
              </w:rPr>
              <w:t>δ</w:t>
            </w:r>
            <w:r w:rsidR="00190249">
              <w:rPr>
                <w:rFonts w:ascii="宋体" w:hAnsi="宋体" w:cs="宋体" w:hint="eastAsia"/>
                <w:lang w:val="zh-TW" w:eastAsia="zh-TW"/>
              </w:rPr>
              <w:t>（单位</w:t>
            </w:r>
            <w:r w:rsidR="00190249">
              <w:t>mm</w:t>
            </w:r>
            <w:r w:rsidR="00190249">
              <w:rPr>
                <w:rFonts w:ascii="宋体" w:hAnsi="宋体" w:cs="宋体" w:hint="eastAsia"/>
                <w:lang w:val="zh-TW" w:eastAsia="zh-TW"/>
              </w:rPr>
              <w:t>）。</w:t>
            </w:r>
          </w:p>
          <w:p w14:paraId="2925D5ED" w14:textId="77777777" w:rsidR="00190249" w:rsidRDefault="00190249" w:rsidP="00EC5864">
            <w:pPr>
              <w:pStyle w:val="Af"/>
              <w:numPr>
                <w:ilvl w:val="0"/>
                <w:numId w:val="4"/>
              </w:numPr>
              <w:jc w:val="center"/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撤除悬挂的集中荷载</w:t>
            </w:r>
          </w:p>
        </w:tc>
        <w:tc>
          <w:tcPr>
            <w:tcW w:w="14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C9B92" w14:textId="77777777" w:rsidR="00190249" w:rsidRDefault="00190249" w:rsidP="00EC5864">
            <w:pPr>
              <w:pStyle w:val="Af"/>
              <w:numPr>
                <w:ilvl w:val="1"/>
                <w:numId w:val="5"/>
              </w:numPr>
              <w:jc w:val="center"/>
              <w:rPr>
                <w:lang w:val="zh-TW" w:eastAsia="zh-TW"/>
              </w:rPr>
            </w:pPr>
            <w:r>
              <w:rPr>
                <w:rFonts w:ascii="宋体" w:hAnsi="宋体" w:cs="宋体"/>
                <w:lang w:val="zh-TW" w:eastAsia="zh-TW"/>
              </w:rPr>
              <w:t>校验结构是否出现整体、构件、局部破坏或结构失稳。</w:t>
            </w:r>
          </w:p>
          <w:p w14:paraId="4C390BE7" w14:textId="77777777" w:rsidR="00190249" w:rsidRDefault="00190249" w:rsidP="00EC5864">
            <w:pPr>
              <w:pStyle w:val="Af"/>
              <w:numPr>
                <w:ilvl w:val="1"/>
                <w:numId w:val="5"/>
              </w:numPr>
              <w:jc w:val="center"/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出现上述情况者视为该工况加载失败。</w:t>
            </w:r>
          </w:p>
          <w:p w14:paraId="438A6AEB" w14:textId="77777777" w:rsidR="00190249" w:rsidRDefault="00190249" w:rsidP="00EC5864">
            <w:pPr>
              <w:pStyle w:val="Af"/>
              <w:numPr>
                <w:ilvl w:val="1"/>
                <w:numId w:val="5"/>
              </w:numPr>
              <w:jc w:val="center"/>
              <w:rPr>
                <w:b/>
                <w:bCs/>
                <w:color w:val="FF0000"/>
                <w:u w:color="FF0000"/>
                <w:lang w:val="zh-TW" w:eastAsia="zh-TW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u w:color="FF0000"/>
                <w:lang w:val="zh-TW" w:eastAsia="zh-TW"/>
              </w:rPr>
              <w:t>校验整个加载过程中模型位移值是否超限。</w:t>
            </w:r>
          </w:p>
          <w:p w14:paraId="30349695" w14:textId="77777777" w:rsidR="00190249" w:rsidRDefault="00190249" w:rsidP="00EC5864">
            <w:pPr>
              <w:pStyle w:val="Af"/>
              <w:numPr>
                <w:ilvl w:val="1"/>
                <w:numId w:val="5"/>
              </w:numPr>
              <w:jc w:val="center"/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变形过大导致小车无法正常通行视为失败。</w:t>
            </w:r>
          </w:p>
          <w:p w14:paraId="6C81AA78" w14:textId="77777777" w:rsidR="00190249" w:rsidRDefault="000F0259" w:rsidP="00EC5864">
            <w:pPr>
              <w:pStyle w:val="Af"/>
              <w:numPr>
                <w:ilvl w:val="1"/>
                <w:numId w:val="5"/>
              </w:numPr>
              <w:jc w:val="center"/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u w:color="FF0000"/>
                <w:lang w:val="zh-TW" w:eastAsia="zh-TW"/>
              </w:rPr>
              <w:t>桥面板变形过大导致</w:t>
            </w:r>
            <w:r w:rsidR="008C586C">
              <w:rPr>
                <w:rFonts w:ascii="宋体" w:hAnsi="宋体" w:cs="宋体" w:hint="eastAsia"/>
                <w:b/>
                <w:bCs/>
                <w:color w:val="FF0000"/>
                <w:u w:color="FF0000"/>
                <w:lang w:val="zh-TW" w:eastAsia="zh-TW"/>
              </w:rPr>
              <w:t>小车无法通行</w:t>
            </w:r>
            <w:r w:rsidR="00190249">
              <w:rPr>
                <w:rFonts w:ascii="宋体" w:hAnsi="宋体" w:cs="宋体" w:hint="eastAsia"/>
                <w:b/>
                <w:bCs/>
                <w:color w:val="FF0000"/>
                <w:u w:color="FF0000"/>
                <w:lang w:val="zh-TW" w:eastAsia="zh-TW"/>
              </w:rPr>
              <w:t>或</w:t>
            </w:r>
            <w:r w:rsidR="008C586C">
              <w:rPr>
                <w:rFonts w:ascii="宋体" w:hAnsi="宋体" w:cs="宋体" w:hint="eastAsia"/>
                <w:b/>
                <w:bCs/>
                <w:color w:val="FF0000"/>
                <w:u w:color="FF0000"/>
                <w:lang w:val="zh-TW" w:eastAsia="zh-TW"/>
              </w:rPr>
              <w:t>桥面</w:t>
            </w:r>
            <w:r w:rsidR="00190249">
              <w:rPr>
                <w:rFonts w:ascii="宋体" w:hAnsi="宋体" w:cs="宋体" w:hint="eastAsia"/>
                <w:b/>
                <w:bCs/>
                <w:color w:val="FF0000"/>
                <w:u w:color="FF0000"/>
                <w:lang w:val="zh-TW" w:eastAsia="zh-TW"/>
              </w:rPr>
              <w:t>破损</w:t>
            </w:r>
            <w:r w:rsidR="00190249">
              <w:rPr>
                <w:rFonts w:ascii="宋体" w:hAnsi="宋体" w:cs="宋体" w:hint="eastAsia"/>
                <w:lang w:val="zh-TW" w:eastAsia="zh-TW"/>
              </w:rPr>
              <w:t>视为加载失败。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59D5A" w14:textId="77777777" w:rsidR="00190249" w:rsidRDefault="00190249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位移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264EE" w14:textId="77777777" w:rsidR="00190249" w:rsidRDefault="00190249" w:rsidP="00EC5864">
            <w:pPr>
              <w:pStyle w:val="Af"/>
              <w:jc w:val="center"/>
            </w:pPr>
            <w:r>
              <w:t>K1</w:t>
            </w:r>
            <w:r>
              <w:rPr>
                <w:rFonts w:ascii="宋体" w:hAnsi="宋体" w:cs="宋体"/>
                <w:lang w:val="zh-TW" w:eastAsia="zh-TW"/>
              </w:rPr>
              <w:t>＝</w:t>
            </w:r>
            <w:r>
              <w:t>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6D321" w14:textId="77777777" w:rsidR="00190249" w:rsidRDefault="00190249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位移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E7C91" w14:textId="77777777" w:rsidR="00190249" w:rsidRDefault="00190249" w:rsidP="00EC5864">
            <w:pPr>
              <w:pStyle w:val="Af"/>
              <w:jc w:val="center"/>
            </w:pPr>
            <w:r>
              <w:rPr>
                <w:rFonts w:ascii="宋体" w:hAnsi="宋体" w:cs="宋体"/>
                <w:lang w:val="zh-TW" w:eastAsia="zh-TW"/>
              </w:rPr>
              <w:t>由</w:t>
            </w:r>
            <w:r>
              <w:t>δ</w:t>
            </w:r>
            <w:r>
              <w:rPr>
                <w:rFonts w:ascii="宋体" w:hAnsi="宋体" w:cs="宋体"/>
                <w:lang w:val="zh-TW" w:eastAsia="zh-TW"/>
              </w:rPr>
              <w:t>计算</w:t>
            </w:r>
            <w:r>
              <w:t>K1</w:t>
            </w:r>
          </w:p>
        </w:tc>
      </w:tr>
      <w:tr w:rsidR="00190249" w14:paraId="25DFA65F" w14:textId="77777777" w:rsidTr="004E27FC">
        <w:trPr>
          <w:trHeight w:val="4036"/>
          <w:jc w:val="center"/>
        </w:trPr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0FF1E" w14:textId="77777777" w:rsidR="00190249" w:rsidRDefault="00190249" w:rsidP="00EC5864">
            <w:pPr>
              <w:jc w:val="center"/>
            </w:pPr>
          </w:p>
        </w:tc>
        <w:tc>
          <w:tcPr>
            <w:tcW w:w="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7D41A" w14:textId="77777777" w:rsidR="00190249" w:rsidRDefault="00190249" w:rsidP="00EC5864">
            <w:pPr>
              <w:jc w:val="center"/>
            </w:pPr>
          </w:p>
        </w:tc>
        <w:tc>
          <w:tcPr>
            <w:tcW w:w="1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0B7BE" w14:textId="77777777" w:rsidR="00190249" w:rsidRDefault="00190249" w:rsidP="00EC5864">
            <w:pPr>
              <w:jc w:val="center"/>
            </w:pPr>
          </w:p>
        </w:tc>
        <w:tc>
          <w:tcPr>
            <w:tcW w:w="14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ED1D" w14:textId="77777777" w:rsidR="00190249" w:rsidRDefault="00190249" w:rsidP="00EC5864">
            <w:pPr>
              <w:jc w:val="center"/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61306" w14:textId="77777777" w:rsidR="00190249" w:rsidRDefault="00190249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静载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4D4CD" w14:textId="77777777" w:rsidR="00190249" w:rsidRDefault="00190249" w:rsidP="00EC5864">
            <w:pPr>
              <w:pStyle w:val="Af"/>
              <w:jc w:val="center"/>
            </w:pPr>
            <w:r>
              <w:t>K2=0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48D9E" w14:textId="77777777" w:rsidR="00190249" w:rsidRDefault="00190249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静载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9DBBD" w14:textId="7FCDDFB7" w:rsidR="00190249" w:rsidRDefault="00190249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lang w:val="zh-TW" w:eastAsia="zh-TW"/>
              </w:rPr>
              <w:t>由</w:t>
            </w:r>
            <w:r w:rsidR="00552794">
              <w:rPr>
                <w:rFonts w:ascii="宋体" w:hAnsi="宋体" w:cs="宋体" w:hint="eastAsia"/>
                <w:lang w:val="zh-TW" w:eastAsia="zh-TW"/>
              </w:rPr>
              <w:t>P</w:t>
            </w:r>
            <w:r w:rsidR="00552794">
              <w:rPr>
                <w:rFonts w:ascii="宋体" w:hAnsi="宋体" w:cs="宋体" w:hint="eastAsia"/>
                <w:lang w:val="zh-TW"/>
              </w:rPr>
              <w:t>=</w:t>
            </w:r>
            <w:r w:rsidR="00C11A51">
              <w:rPr>
                <w:rFonts w:hint="eastAsia"/>
                <w:shd w:val="clear" w:color="auto" w:fill="FFFF00"/>
              </w:rPr>
              <w:t>2</w:t>
            </w:r>
            <w:r>
              <w:rPr>
                <w:shd w:val="clear" w:color="auto" w:fill="FFFF00"/>
              </w:rPr>
              <w:t>kg</w:t>
            </w:r>
            <w:r>
              <w:rPr>
                <w:rFonts w:ascii="宋体" w:hAnsi="宋体" w:cs="宋体" w:hint="eastAsia"/>
                <w:lang w:val="zh-TW" w:eastAsia="zh-TW"/>
              </w:rPr>
              <w:t>计算</w:t>
            </w:r>
            <w:r>
              <w:t>K2</w:t>
            </w:r>
          </w:p>
        </w:tc>
      </w:tr>
      <w:tr w:rsidR="00190249" w14:paraId="205AEDE0" w14:textId="77777777" w:rsidTr="004E27FC">
        <w:trPr>
          <w:trHeight w:val="1967"/>
          <w:jc w:val="center"/>
        </w:trPr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E53A5" w14:textId="77777777" w:rsidR="00190249" w:rsidRDefault="00190249" w:rsidP="00EC5864">
            <w:pPr>
              <w:jc w:val="center"/>
            </w:pPr>
          </w:p>
        </w:tc>
        <w:tc>
          <w:tcPr>
            <w:tcW w:w="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B9F35" w14:textId="77777777" w:rsidR="00190249" w:rsidRDefault="00190249" w:rsidP="00EC5864">
            <w:pPr>
              <w:jc w:val="center"/>
            </w:pPr>
          </w:p>
        </w:tc>
        <w:tc>
          <w:tcPr>
            <w:tcW w:w="1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78BEC" w14:textId="77777777" w:rsidR="00190249" w:rsidRDefault="00190249" w:rsidP="00EC5864">
            <w:pPr>
              <w:jc w:val="center"/>
            </w:pPr>
          </w:p>
        </w:tc>
        <w:tc>
          <w:tcPr>
            <w:tcW w:w="14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FA423" w14:textId="77777777" w:rsidR="00190249" w:rsidRDefault="00190249" w:rsidP="00EC5864">
            <w:pPr>
              <w:jc w:val="center"/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8D6E3" w14:textId="77777777" w:rsidR="00190249" w:rsidRDefault="00190249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动载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8AC2F" w14:textId="77777777" w:rsidR="00190249" w:rsidRDefault="00190249" w:rsidP="00EC5864">
            <w:pPr>
              <w:pStyle w:val="Af"/>
              <w:jc w:val="center"/>
            </w:pPr>
            <w:r>
              <w:t>K3=0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292AB" w14:textId="77777777" w:rsidR="00190249" w:rsidRDefault="00190249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动载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16CE1" w14:textId="77777777" w:rsidR="00190249" w:rsidRDefault="00190249" w:rsidP="00EC5864">
            <w:pPr>
              <w:pStyle w:val="Af"/>
              <w:jc w:val="center"/>
            </w:pPr>
            <w:r>
              <w:t>K3</w:t>
            </w:r>
            <w:r>
              <w:rPr>
                <w:rFonts w:ascii="宋体" w:hAnsi="宋体" w:cs="宋体"/>
                <w:lang w:val="zh-TW" w:eastAsia="zh-TW"/>
              </w:rPr>
              <w:t>＝</w:t>
            </w:r>
            <w:r>
              <w:t>0</w:t>
            </w:r>
          </w:p>
        </w:tc>
      </w:tr>
      <w:tr w:rsidR="00016784" w14:paraId="5705E6E2" w14:textId="77777777" w:rsidTr="004E27FC">
        <w:trPr>
          <w:trHeight w:val="619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460B2" w14:textId="77777777" w:rsidR="00016784" w:rsidRDefault="0026357D" w:rsidP="00EC5864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备注</w:t>
            </w:r>
          </w:p>
        </w:tc>
        <w:tc>
          <w:tcPr>
            <w:tcW w:w="468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E80F4" w14:textId="0E3830B0" w:rsidR="00016784" w:rsidRDefault="0026357D" w:rsidP="00315717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（</w:t>
            </w:r>
            <w:r>
              <w:rPr>
                <w:b/>
                <w:bCs/>
              </w:rPr>
              <w:t>1</w:t>
            </w: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）第一次加载全部成功后方可进入第二次加载流程。（</w:t>
            </w:r>
            <w:r>
              <w:rPr>
                <w:b/>
                <w:bCs/>
              </w:rPr>
              <w:t>2</w:t>
            </w: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）成绩评定系数的计算参见</w:t>
            </w:r>
            <w:r>
              <w:rPr>
                <w:b/>
                <w:bCs/>
              </w:rPr>
              <w:t>8.2</w:t>
            </w: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。</w:t>
            </w:r>
          </w:p>
        </w:tc>
      </w:tr>
    </w:tbl>
    <w:p w14:paraId="18774891" w14:textId="77777777" w:rsidR="00190249" w:rsidRDefault="00190249">
      <w:pPr>
        <w:pStyle w:val="Af"/>
        <w:spacing w:after="156"/>
        <w:jc w:val="center"/>
        <w:rPr>
          <w:rFonts w:ascii="宋体" w:eastAsia="PMingLiU" w:hAnsi="宋体" w:cs="宋体"/>
          <w:b/>
          <w:bCs/>
          <w:lang w:val="zh-TW" w:eastAsia="zh-TW"/>
        </w:rPr>
      </w:pPr>
    </w:p>
    <w:p w14:paraId="33279BB3" w14:textId="77777777" w:rsidR="00190249" w:rsidRDefault="00190249">
      <w:pPr>
        <w:pStyle w:val="Af"/>
        <w:spacing w:after="156"/>
        <w:jc w:val="center"/>
        <w:rPr>
          <w:rFonts w:ascii="宋体" w:eastAsia="PMingLiU" w:hAnsi="宋体" w:cs="宋体"/>
          <w:b/>
          <w:bCs/>
          <w:lang w:val="zh-TW" w:eastAsia="zh-TW"/>
        </w:rPr>
      </w:pPr>
    </w:p>
    <w:p w14:paraId="118CDE46" w14:textId="77777777" w:rsidR="00016784" w:rsidRDefault="0026357D">
      <w:pPr>
        <w:pStyle w:val="Af"/>
        <w:spacing w:after="156"/>
        <w:jc w:val="center"/>
        <w:rPr>
          <w:b/>
          <w:bCs/>
        </w:rPr>
      </w:pPr>
      <w:r>
        <w:rPr>
          <w:rFonts w:ascii="宋体" w:hAnsi="宋体" w:cs="宋体"/>
          <w:b/>
          <w:bCs/>
          <w:lang w:val="zh-TW" w:eastAsia="zh-TW"/>
        </w:rPr>
        <w:lastRenderedPageBreak/>
        <w:t>表</w:t>
      </w:r>
      <w:r>
        <w:rPr>
          <w:b/>
          <w:bCs/>
        </w:rPr>
        <w:t xml:space="preserve">2  </w:t>
      </w:r>
      <w:r>
        <w:rPr>
          <w:rFonts w:ascii="宋体" w:hAnsi="宋体" w:cs="宋体"/>
          <w:b/>
          <w:bCs/>
          <w:lang w:val="zh-TW" w:eastAsia="zh-TW"/>
        </w:rPr>
        <w:t>模型第二次加载及评定系数</w:t>
      </w:r>
    </w:p>
    <w:tbl>
      <w:tblPr>
        <w:tblStyle w:val="TableNormal"/>
        <w:tblW w:w="1450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4394"/>
        <w:gridCol w:w="3123"/>
        <w:gridCol w:w="427"/>
        <w:gridCol w:w="2026"/>
        <w:gridCol w:w="426"/>
        <w:gridCol w:w="2160"/>
      </w:tblGrid>
      <w:tr w:rsidR="00016784" w14:paraId="7EF2ED7B" w14:textId="77777777">
        <w:trPr>
          <w:trHeight w:val="310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7D867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加载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5D15E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加载说明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DD6D8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测定和校验内容</w:t>
            </w:r>
          </w:p>
        </w:tc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7F230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成绩评定系数</w:t>
            </w:r>
            <w:r>
              <w:rPr>
                <w:b/>
                <w:bCs/>
              </w:rPr>
              <w:t>Ki</w:t>
            </w:r>
          </w:p>
        </w:tc>
      </w:tr>
      <w:tr w:rsidR="00016784" w14:paraId="59161B72" w14:textId="77777777">
        <w:trPr>
          <w:trHeight w:val="31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D83EA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分步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A8823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工况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5A8A4" w14:textId="77777777" w:rsidR="00016784" w:rsidRDefault="00016784"/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37438" w14:textId="77777777" w:rsidR="00016784" w:rsidRDefault="00016784"/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E5D9D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加载失败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A1EA2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加载通过</w:t>
            </w:r>
          </w:p>
        </w:tc>
      </w:tr>
      <w:tr w:rsidR="00016784" w14:paraId="664C6F0E" w14:textId="77777777" w:rsidTr="006621FD">
        <w:trPr>
          <w:trHeight w:val="893"/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7C226" w14:textId="77777777" w:rsidR="00016784" w:rsidRDefault="0026357D" w:rsidP="006621FD">
            <w:pPr>
              <w:pStyle w:val="Af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第二次</w:t>
            </w:r>
          </w:p>
          <w:p w14:paraId="50500E8F" w14:textId="77777777" w:rsidR="00016784" w:rsidRDefault="0026357D" w:rsidP="006621FD">
            <w:pPr>
              <w:pStyle w:val="Af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加载</w:t>
            </w:r>
          </w:p>
          <w:p w14:paraId="2A4B6D3A" w14:textId="77777777" w:rsidR="00016784" w:rsidRDefault="0026357D" w:rsidP="006621F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（承载能力荷载工况）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A056A" w14:textId="352948C3" w:rsidR="00016784" w:rsidRDefault="0026357D">
            <w:pPr>
              <w:pStyle w:val="Af"/>
            </w:pPr>
            <w:r>
              <w:rPr>
                <w:b/>
                <w:bCs/>
              </w:rPr>
              <w:t>2.1</w:t>
            </w:r>
            <w:r w:rsidR="002E0B4C">
              <w:rPr>
                <w:rFonts w:ascii="宋体" w:hAnsi="宋体" w:cs="宋体" w:hint="eastAsia"/>
                <w:b/>
                <w:bCs/>
                <w:lang w:val="zh-TW" w:eastAsia="zh-TW"/>
              </w:rPr>
              <w:t>集中力</w:t>
            </w:r>
            <w:r w:rsidR="002E0B4C">
              <w:rPr>
                <w:rFonts w:ascii="宋体" w:hAnsi="宋体" w:cs="宋体" w:hint="eastAsia"/>
                <w:b/>
                <w:bCs/>
                <w:lang w:val="zh-TW"/>
              </w:rPr>
              <w:t>加</w:t>
            </w: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载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E87F3" w14:textId="77777777" w:rsidR="00016784" w:rsidRDefault="0026357D">
            <w:pPr>
              <w:pStyle w:val="Af"/>
              <w:numPr>
                <w:ilvl w:val="0"/>
                <w:numId w:val="6"/>
              </w:numPr>
              <w:rPr>
                <w:lang w:val="zh-TW" w:eastAsia="zh-TW"/>
              </w:rPr>
            </w:pPr>
            <w:r>
              <w:rPr>
                <w:rFonts w:ascii="宋体" w:hAnsi="宋体" w:cs="宋体"/>
                <w:lang w:val="zh-TW" w:eastAsia="zh-TW"/>
              </w:rPr>
              <w:t>将各吊点的集中力荷载增加至</w:t>
            </w:r>
            <w:r>
              <w:rPr>
                <w:b/>
                <w:bCs/>
                <w:color w:val="FF0000"/>
                <w:u w:color="FF0000"/>
              </w:rPr>
              <w:t>6kg</w:t>
            </w:r>
            <w:r>
              <w:rPr>
                <w:rFonts w:ascii="宋体" w:hAnsi="宋体" w:cs="宋体"/>
                <w:lang w:val="zh-TW" w:eastAsia="zh-TW"/>
              </w:rPr>
              <w:t>。</w:t>
            </w:r>
          </w:p>
          <w:p w14:paraId="77D26A50" w14:textId="77777777" w:rsidR="00016784" w:rsidRDefault="0026357D">
            <w:pPr>
              <w:pStyle w:val="Af"/>
              <w:numPr>
                <w:ilvl w:val="0"/>
                <w:numId w:val="6"/>
              </w:numPr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单点集中力荷载由基准荷载</w:t>
            </w:r>
            <w:r>
              <w:rPr>
                <w:b/>
                <w:bCs/>
                <w:color w:val="FF0000"/>
                <w:u w:color="FF0000"/>
              </w:rPr>
              <w:t>4kg</w:t>
            </w:r>
            <w:r>
              <w:rPr>
                <w:rFonts w:ascii="宋体" w:hAnsi="宋体" w:cs="宋体" w:hint="eastAsia"/>
                <w:lang w:val="zh-TW" w:eastAsia="zh-TW"/>
              </w:rPr>
              <w:t>和附加荷载</w:t>
            </w:r>
            <w:r>
              <w:rPr>
                <w:b/>
                <w:bCs/>
                <w:color w:val="FF0000"/>
                <w:u w:color="FF0000"/>
              </w:rPr>
              <w:t>2kg</w:t>
            </w:r>
            <w:r>
              <w:rPr>
                <w:rFonts w:ascii="宋体" w:hAnsi="宋体" w:cs="宋体" w:hint="eastAsia"/>
                <w:lang w:val="zh-TW" w:eastAsia="zh-TW"/>
              </w:rPr>
              <w:t>构成。其中，基准荷载</w:t>
            </w:r>
            <w:r>
              <w:t>4kg</w:t>
            </w:r>
            <w:r>
              <w:rPr>
                <w:rFonts w:ascii="宋体" w:hAnsi="宋体" w:cs="宋体" w:hint="eastAsia"/>
                <w:lang w:val="zh-TW" w:eastAsia="zh-TW"/>
              </w:rPr>
              <w:t>砝码由一根可自由变形的弹簧悬挂在吊点上，附加荷载</w:t>
            </w:r>
            <w:r>
              <w:t>2kg</w:t>
            </w:r>
            <w:r>
              <w:rPr>
                <w:rFonts w:ascii="宋体" w:hAnsi="宋体" w:cs="宋体" w:hint="eastAsia"/>
                <w:lang w:val="zh-TW" w:eastAsia="zh-TW"/>
              </w:rPr>
              <w:t>砝码由一根铅发丝线悬挂在基准荷载下方。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574A0" w14:textId="77777777" w:rsidR="00016784" w:rsidRDefault="0026357D">
            <w:pPr>
              <w:pStyle w:val="Af"/>
              <w:numPr>
                <w:ilvl w:val="1"/>
                <w:numId w:val="7"/>
              </w:numPr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校验结构是否出现整体、构件、局部破坏或结构失稳。</w:t>
            </w:r>
          </w:p>
          <w:p w14:paraId="2997F7D1" w14:textId="77777777" w:rsidR="00016784" w:rsidRDefault="0026357D">
            <w:pPr>
              <w:pStyle w:val="Af"/>
              <w:numPr>
                <w:ilvl w:val="1"/>
                <w:numId w:val="7"/>
              </w:numPr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出现上述情况者视为该工况加载失败。</w:t>
            </w:r>
          </w:p>
          <w:p w14:paraId="460AD0A9" w14:textId="77777777" w:rsidR="00016784" w:rsidRDefault="0026357D">
            <w:pPr>
              <w:pStyle w:val="Af"/>
              <w:numPr>
                <w:ilvl w:val="1"/>
                <w:numId w:val="7"/>
              </w:numPr>
              <w:rPr>
                <w:b/>
                <w:bCs/>
                <w:color w:val="FF0000"/>
                <w:u w:color="FF0000"/>
                <w:lang w:val="zh-TW" w:eastAsia="zh-TW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u w:color="FF0000"/>
                <w:lang w:val="zh-TW" w:eastAsia="zh-TW"/>
              </w:rPr>
              <w:t>该步骤不进行位移校验。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3C507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位移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A6B05" w14:textId="77600EB9" w:rsidR="00016784" w:rsidRDefault="00C11A51">
            <w:pPr>
              <w:pStyle w:val="Af"/>
              <w:jc w:val="center"/>
            </w:pPr>
            <w:r w:rsidRPr="00C11A51">
              <w:rPr>
                <w:rFonts w:hint="eastAsia"/>
              </w:rPr>
              <w:t>由</w:t>
            </w:r>
            <w:r>
              <w:rPr>
                <w:rFonts w:hint="eastAsia"/>
              </w:rPr>
              <w:t>第一次加载</w:t>
            </w:r>
            <w:r w:rsidRPr="00C11A51">
              <w:rPr>
                <w:rFonts w:hint="eastAsia"/>
              </w:rPr>
              <w:t>δ计算</w:t>
            </w:r>
            <w:r w:rsidR="0026357D">
              <w:t>K1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8719D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位移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B62DD" w14:textId="795ACE5F" w:rsidR="00016784" w:rsidRDefault="00552794">
            <w:pPr>
              <w:pStyle w:val="Af"/>
              <w:jc w:val="center"/>
            </w:pPr>
            <w:r w:rsidRPr="00552794">
              <w:rPr>
                <w:rFonts w:hint="eastAsia"/>
              </w:rPr>
              <w:t>由</w:t>
            </w:r>
            <w:r>
              <w:rPr>
                <w:rFonts w:hint="eastAsia"/>
              </w:rPr>
              <w:t>第一次加载</w:t>
            </w:r>
            <w:r w:rsidRPr="00552794">
              <w:rPr>
                <w:rFonts w:hint="eastAsia"/>
              </w:rPr>
              <w:t>δ计算</w:t>
            </w:r>
            <w:r w:rsidR="0026357D">
              <w:t>K1</w:t>
            </w:r>
          </w:p>
        </w:tc>
      </w:tr>
      <w:tr w:rsidR="00016784" w14:paraId="09D2DFD0" w14:textId="77777777">
        <w:trPr>
          <w:trHeight w:val="610"/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D63D3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B532B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7755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8C222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C6C6A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静载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80516" w14:textId="7522B43E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lang w:val="zh-TW" w:eastAsia="zh-TW"/>
              </w:rPr>
              <w:t>由</w:t>
            </w:r>
            <w:r w:rsidR="00C11A51">
              <w:rPr>
                <w:rFonts w:ascii="宋体" w:hAnsi="宋体" w:cs="宋体" w:hint="eastAsia"/>
                <w:lang w:val="zh-TW" w:eastAsia="zh-TW"/>
              </w:rPr>
              <w:t>P</w:t>
            </w:r>
            <w:r w:rsidR="00C11A51">
              <w:rPr>
                <w:rFonts w:ascii="宋体" w:hAnsi="宋体" w:cs="宋体" w:hint="eastAsia"/>
                <w:lang w:val="zh-TW"/>
              </w:rPr>
              <w:t>=</w:t>
            </w:r>
            <w:r w:rsidR="00C11A51">
              <w:rPr>
                <w:rFonts w:hint="eastAsia"/>
                <w:shd w:val="clear" w:color="auto" w:fill="FFFF00"/>
              </w:rPr>
              <w:t>2</w:t>
            </w:r>
            <w:r>
              <w:rPr>
                <w:shd w:val="clear" w:color="auto" w:fill="FFFF00"/>
              </w:rPr>
              <w:t>kg</w:t>
            </w:r>
            <w:r>
              <w:rPr>
                <w:rFonts w:ascii="宋体" w:hAnsi="宋体" w:cs="宋体" w:hint="eastAsia"/>
                <w:lang w:val="zh-TW" w:eastAsia="zh-TW"/>
              </w:rPr>
              <w:t>计算</w:t>
            </w:r>
            <w:r>
              <w:t>K2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7EA04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静载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9912B" w14:textId="100EDE0B" w:rsidR="00016784" w:rsidRDefault="00552794">
            <w:pPr>
              <w:pStyle w:val="Af"/>
              <w:jc w:val="center"/>
            </w:pPr>
            <w:r>
              <w:rPr>
                <w:rFonts w:ascii="宋体" w:hAnsi="宋体" w:cs="宋体" w:hint="eastAsia"/>
                <w:lang w:val="zh-TW"/>
              </w:rPr>
              <w:t>进行2.2移动荷载工况确定</w:t>
            </w:r>
            <w:r w:rsidRPr="00552794">
              <w:rPr>
                <w:rFonts w:hint="eastAsia"/>
              </w:rPr>
              <w:t>K2</w:t>
            </w:r>
          </w:p>
        </w:tc>
      </w:tr>
      <w:tr w:rsidR="00016784" w14:paraId="1858FE7F" w14:textId="77777777">
        <w:trPr>
          <w:trHeight w:val="894"/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0E316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4C07D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94F8D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DD3C1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14C96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动载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3D62F" w14:textId="77777777" w:rsidR="00016784" w:rsidRDefault="0026357D">
            <w:pPr>
              <w:pStyle w:val="Af"/>
              <w:jc w:val="center"/>
            </w:pPr>
            <w:r>
              <w:t>K3=0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C8BAF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动载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7A4C6" w14:textId="77777777" w:rsidR="00016784" w:rsidRDefault="0026357D">
            <w:pPr>
              <w:pStyle w:val="Af"/>
              <w:jc w:val="center"/>
            </w:pPr>
            <w:r>
              <w:t>K3=0</w:t>
            </w:r>
          </w:p>
        </w:tc>
      </w:tr>
      <w:tr w:rsidR="00016784" w14:paraId="45C792FB" w14:textId="77777777">
        <w:trPr>
          <w:trHeight w:val="3227"/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81B51" w14:textId="77777777" w:rsidR="00016784" w:rsidRDefault="00016784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CA95A" w14:textId="77777777" w:rsidR="00016784" w:rsidRDefault="0026357D">
            <w:pPr>
              <w:pStyle w:val="Af"/>
            </w:pPr>
            <w:r>
              <w:rPr>
                <w:b/>
                <w:bCs/>
              </w:rPr>
              <w:t>2.2</w:t>
            </w: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移动荷载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99AA4" w14:textId="2EC23C6A" w:rsidR="00016784" w:rsidRDefault="0026357D">
            <w:pPr>
              <w:pStyle w:val="Af"/>
              <w:numPr>
                <w:ilvl w:val="0"/>
                <w:numId w:val="8"/>
              </w:numPr>
              <w:rPr>
                <w:lang w:val="zh-TW" w:eastAsia="zh-TW"/>
              </w:rPr>
            </w:pPr>
            <w:r>
              <w:rPr>
                <w:rFonts w:ascii="宋体" w:hAnsi="宋体" w:cs="宋体"/>
                <w:lang w:val="zh-TW" w:eastAsia="zh-TW"/>
              </w:rPr>
              <w:t>用两辆相同的移动小车串连后形成总重为</w:t>
            </w:r>
            <w:r w:rsidR="0080145D">
              <w:rPr>
                <w:b/>
                <w:bCs/>
                <w:color w:val="FF0000"/>
                <w:u w:color="FF0000"/>
                <w:shd w:val="clear" w:color="auto" w:fill="FFFF00"/>
              </w:rPr>
              <w:t>8</w:t>
            </w:r>
            <w:r>
              <w:rPr>
                <w:b/>
                <w:bCs/>
                <w:color w:val="FF0000"/>
                <w:u w:color="FF0000"/>
                <w:shd w:val="clear" w:color="auto" w:fill="FFFF00"/>
              </w:rPr>
              <w:t>kg</w:t>
            </w:r>
            <w:r>
              <w:rPr>
                <w:rFonts w:ascii="宋体" w:hAnsi="宋体" w:cs="宋体"/>
                <w:lang w:val="zh-TW" w:eastAsia="zh-TW"/>
              </w:rPr>
              <w:t>的一个车辆组，由</w:t>
            </w:r>
            <w:r w:rsidR="00400C47">
              <w:rPr>
                <w:rFonts w:ascii="宋体" w:hAnsi="宋体" w:cs="宋体" w:hint="eastAsia"/>
                <w:lang w:val="zh-TW" w:eastAsia="zh-TW"/>
              </w:rPr>
              <w:t>工作</w:t>
            </w:r>
            <w:r w:rsidR="00400C47">
              <w:rPr>
                <w:rFonts w:asciiTheme="minorEastAsia" w:eastAsiaTheme="minorEastAsia" w:hAnsiTheme="minorEastAsia" w:cs="宋体" w:hint="eastAsia"/>
                <w:lang w:val="zh-TW" w:eastAsia="zh-TW"/>
              </w:rPr>
              <w:t>人员</w:t>
            </w:r>
            <w:r>
              <w:rPr>
                <w:rFonts w:ascii="宋体" w:hAnsi="宋体" w:cs="宋体"/>
                <w:lang w:val="zh-TW" w:eastAsia="zh-TW"/>
              </w:rPr>
              <w:t>从一个车道牵引匀速行驶至刚度较弱跨的跨中，停止前进。</w:t>
            </w:r>
          </w:p>
          <w:p w14:paraId="00DE6139" w14:textId="77777777" w:rsidR="00016784" w:rsidRDefault="0026357D">
            <w:pPr>
              <w:pStyle w:val="Af"/>
              <w:numPr>
                <w:ilvl w:val="0"/>
                <w:numId w:val="8"/>
              </w:numPr>
              <w:rPr>
                <w:lang w:val="zh-TW" w:eastAsia="zh-TW"/>
              </w:rPr>
            </w:pPr>
            <w:r>
              <w:rPr>
                <w:rFonts w:ascii="宋体" w:hAnsi="宋体" w:cs="宋体"/>
                <w:lang w:val="zh-TW" w:eastAsia="zh-TW"/>
              </w:rPr>
              <w:t>具体车道及刚度较弱跨的选择由现场评委根据模型加载情况指定。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47171" w14:textId="77777777" w:rsidR="00016784" w:rsidRDefault="0026357D">
            <w:pPr>
              <w:pStyle w:val="Af"/>
              <w:numPr>
                <w:ilvl w:val="1"/>
                <w:numId w:val="9"/>
              </w:numPr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校验结构是否出现整体、构件、局部破坏或结构失稳。</w:t>
            </w:r>
          </w:p>
          <w:p w14:paraId="52C0DC8F" w14:textId="77777777" w:rsidR="00016784" w:rsidRDefault="0026357D">
            <w:pPr>
              <w:pStyle w:val="Af"/>
              <w:numPr>
                <w:ilvl w:val="1"/>
                <w:numId w:val="9"/>
              </w:numPr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出现上述情况者视为该工况加载失败。</w:t>
            </w:r>
          </w:p>
          <w:p w14:paraId="4BDA3D87" w14:textId="77777777" w:rsidR="00016784" w:rsidRDefault="0026357D">
            <w:pPr>
              <w:pStyle w:val="Af"/>
              <w:numPr>
                <w:ilvl w:val="1"/>
                <w:numId w:val="9"/>
              </w:numPr>
              <w:rPr>
                <w:b/>
                <w:bCs/>
                <w:color w:val="FF0000"/>
                <w:u w:color="FF0000"/>
                <w:lang w:val="zh-TW" w:eastAsia="zh-TW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u w:color="FF0000"/>
                <w:lang w:val="zh-TW" w:eastAsia="zh-TW"/>
              </w:rPr>
              <w:t>校验整个加载过程中模型位移值是否超限。</w:t>
            </w:r>
          </w:p>
          <w:p w14:paraId="0E774D3F" w14:textId="77777777" w:rsidR="00016784" w:rsidRDefault="0026357D">
            <w:pPr>
              <w:pStyle w:val="Af"/>
              <w:numPr>
                <w:ilvl w:val="1"/>
                <w:numId w:val="9"/>
              </w:numPr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lastRenderedPageBreak/>
              <w:t>变形过大导致小车无法正常通行视为失败。</w:t>
            </w:r>
          </w:p>
          <w:p w14:paraId="11DB1E44" w14:textId="77777777" w:rsidR="00016784" w:rsidRDefault="008E4EE1">
            <w:pPr>
              <w:pStyle w:val="Af"/>
              <w:numPr>
                <w:ilvl w:val="1"/>
                <w:numId w:val="9"/>
              </w:numPr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u w:color="FF0000"/>
                <w:lang w:val="zh-TW" w:eastAsia="zh-TW"/>
              </w:rPr>
              <w:t>桥面板变形过大导致小车无法通行或桥面破损</w:t>
            </w:r>
            <w:r>
              <w:rPr>
                <w:rFonts w:ascii="宋体" w:hAnsi="宋体" w:cs="宋体" w:hint="eastAsia"/>
                <w:lang w:val="zh-TW" w:eastAsia="zh-TW"/>
              </w:rPr>
              <w:t>视为加载失败。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4C8E8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lastRenderedPageBreak/>
              <w:t>位移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C3A96" w14:textId="3AFF48EF" w:rsidR="00016784" w:rsidRDefault="00552794">
            <w:pPr>
              <w:pStyle w:val="Af"/>
              <w:jc w:val="center"/>
            </w:pPr>
            <w:r w:rsidRPr="00552794">
              <w:rPr>
                <w:rFonts w:hint="eastAsia"/>
              </w:rPr>
              <w:t>由第一次加载δ计算</w:t>
            </w:r>
            <w:r w:rsidR="0026357D">
              <w:t>K1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038DA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位移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1CB0D" w14:textId="3E6FBDC3" w:rsidR="00016784" w:rsidRDefault="00552794">
            <w:pPr>
              <w:pStyle w:val="Af"/>
              <w:jc w:val="center"/>
            </w:pPr>
            <w:r w:rsidRPr="00552794">
              <w:rPr>
                <w:rFonts w:hint="eastAsia"/>
              </w:rPr>
              <w:t>由第一次加载δ计算</w:t>
            </w:r>
            <w:r w:rsidR="0026357D">
              <w:t>K1</w:t>
            </w:r>
          </w:p>
        </w:tc>
      </w:tr>
      <w:tr w:rsidR="00016784" w14:paraId="549DECEC" w14:textId="77777777">
        <w:trPr>
          <w:trHeight w:val="610"/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E782F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5641E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E797D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778CB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1C90D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静载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AF899" w14:textId="4923D152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lang w:val="zh-TW" w:eastAsia="zh-TW"/>
              </w:rPr>
              <w:t>由</w:t>
            </w:r>
            <w:r w:rsidR="00552794">
              <w:rPr>
                <w:rFonts w:ascii="宋体" w:hAnsi="宋体" w:cs="宋体" w:hint="eastAsia"/>
                <w:lang w:val="zh-TW" w:eastAsia="zh-TW"/>
              </w:rPr>
              <w:t>P</w:t>
            </w:r>
            <w:r w:rsidR="00552794">
              <w:rPr>
                <w:rFonts w:ascii="宋体" w:hAnsi="宋体" w:cs="宋体" w:hint="eastAsia"/>
                <w:lang w:val="zh-TW"/>
              </w:rPr>
              <w:t>=</w:t>
            </w:r>
            <w:r w:rsidR="00552794">
              <w:rPr>
                <w:rFonts w:hint="eastAsia"/>
                <w:shd w:val="clear" w:color="auto" w:fill="FFFF00"/>
              </w:rPr>
              <w:t>2</w:t>
            </w:r>
            <w:r>
              <w:rPr>
                <w:shd w:val="clear" w:color="auto" w:fill="FFFF00"/>
              </w:rPr>
              <w:t>kg</w:t>
            </w:r>
            <w:r>
              <w:rPr>
                <w:rFonts w:ascii="宋体" w:hAnsi="宋体" w:cs="宋体" w:hint="eastAsia"/>
                <w:lang w:val="zh-TW" w:eastAsia="zh-TW"/>
              </w:rPr>
              <w:t>计算</w:t>
            </w:r>
            <w:r>
              <w:t>K2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FEF9C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静载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7E80D" w14:textId="7E220F93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lang w:val="zh-TW" w:eastAsia="zh-TW"/>
              </w:rPr>
              <w:t>由</w:t>
            </w:r>
            <w:r w:rsidR="00552794">
              <w:rPr>
                <w:rFonts w:ascii="宋体" w:hAnsi="宋体" w:cs="宋体" w:hint="eastAsia"/>
                <w:lang w:val="zh-TW" w:eastAsia="zh-TW"/>
              </w:rPr>
              <w:t>P=</w:t>
            </w:r>
            <w:r>
              <w:rPr>
                <w:shd w:val="clear" w:color="auto" w:fill="FFFF00"/>
              </w:rPr>
              <w:t>8kg</w:t>
            </w:r>
            <w:r>
              <w:rPr>
                <w:rFonts w:ascii="宋体" w:hAnsi="宋体" w:cs="宋体" w:hint="eastAsia"/>
                <w:lang w:val="zh-TW" w:eastAsia="zh-TW"/>
              </w:rPr>
              <w:t>计算</w:t>
            </w:r>
            <w:r>
              <w:t>K2</w:t>
            </w:r>
          </w:p>
        </w:tc>
      </w:tr>
      <w:tr w:rsidR="00016784" w14:paraId="23CEA7B3" w14:textId="77777777">
        <w:trPr>
          <w:trHeight w:val="1224"/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70E66" w14:textId="77777777" w:rsidR="00016784" w:rsidRDefault="00016784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031C7" w14:textId="77777777" w:rsidR="00016784" w:rsidRDefault="00016784"/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6726" w14:textId="77777777" w:rsidR="00016784" w:rsidRDefault="00016784"/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BFE0F" w14:textId="77777777" w:rsidR="00016784" w:rsidRDefault="00016784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E7CD0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动载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6F8AC" w14:textId="77777777" w:rsidR="00016784" w:rsidRDefault="0026357D">
            <w:pPr>
              <w:pStyle w:val="Af"/>
              <w:jc w:val="center"/>
            </w:pPr>
            <w:r>
              <w:t>K3=0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ED8C4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动载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EC1D4" w14:textId="77777777" w:rsidR="00016784" w:rsidRDefault="0026357D">
            <w:pPr>
              <w:pStyle w:val="Af"/>
              <w:jc w:val="center"/>
            </w:pPr>
            <w:r>
              <w:t>K3=0</w:t>
            </w:r>
          </w:p>
        </w:tc>
      </w:tr>
      <w:tr w:rsidR="00016784" w14:paraId="5B5EB4B5" w14:textId="77777777">
        <w:trPr>
          <w:trHeight w:val="903"/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5505" w14:textId="77777777" w:rsidR="00016784" w:rsidRDefault="00016784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E763D" w14:textId="77777777" w:rsidR="00016784" w:rsidRDefault="0026357D">
            <w:pPr>
              <w:pStyle w:val="Af"/>
              <w:jc w:val="center"/>
            </w:pPr>
            <w:r>
              <w:rPr>
                <w:b/>
                <w:bCs/>
              </w:rPr>
              <w:t>2.3</w:t>
            </w: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振动加载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AB856" w14:textId="77777777" w:rsidR="00016784" w:rsidRDefault="0026357D">
            <w:pPr>
              <w:pStyle w:val="Af"/>
              <w:numPr>
                <w:ilvl w:val="0"/>
                <w:numId w:val="10"/>
              </w:numPr>
              <w:rPr>
                <w:lang w:val="zh-TW" w:eastAsia="zh-TW"/>
              </w:rPr>
            </w:pPr>
            <w:r>
              <w:rPr>
                <w:rFonts w:ascii="宋体" w:hAnsi="宋体" w:cs="宋体"/>
                <w:lang w:val="zh-TW" w:eastAsia="zh-TW"/>
              </w:rPr>
              <w:t>保持</w:t>
            </w:r>
            <w:r>
              <w:t>2.2</w:t>
            </w:r>
            <w:r>
              <w:rPr>
                <w:rFonts w:ascii="宋体" w:hAnsi="宋体" w:cs="宋体"/>
                <w:lang w:val="zh-TW" w:eastAsia="zh-TW"/>
              </w:rPr>
              <w:t>荷载工况。</w:t>
            </w:r>
          </w:p>
          <w:p w14:paraId="038E7B3C" w14:textId="52691938" w:rsidR="00016784" w:rsidRDefault="0026357D">
            <w:pPr>
              <w:pStyle w:val="Af"/>
              <w:numPr>
                <w:ilvl w:val="0"/>
                <w:numId w:val="10"/>
              </w:numPr>
              <w:rPr>
                <w:lang w:val="zh-TW" w:eastAsia="zh-TW"/>
              </w:rPr>
            </w:pPr>
            <w:r>
              <w:rPr>
                <w:rFonts w:ascii="宋体" w:hAnsi="宋体" w:cs="宋体"/>
                <w:lang w:val="zh-TW" w:eastAsia="zh-TW"/>
              </w:rPr>
              <w:t>剪断移动小车</w:t>
            </w:r>
            <w:r w:rsidR="00183DE9">
              <w:rPr>
                <w:rFonts w:ascii="宋体" w:hAnsi="宋体" w:cs="宋体"/>
                <w:lang w:val="zh-TW" w:eastAsia="zh-TW"/>
              </w:rPr>
              <w:t>所在</w:t>
            </w:r>
            <w:r>
              <w:rPr>
                <w:rFonts w:ascii="宋体" w:hAnsi="宋体" w:cs="宋体"/>
                <w:lang w:val="zh-TW" w:eastAsia="zh-TW"/>
              </w:rPr>
              <w:t>跨中的附加荷载</w:t>
            </w:r>
            <w:r w:rsidR="005A74A6">
              <w:t>2</w:t>
            </w:r>
            <w:r>
              <w:t>kg</w:t>
            </w:r>
            <w:r>
              <w:rPr>
                <w:rFonts w:ascii="宋体" w:hAnsi="宋体" w:cs="宋体"/>
                <w:lang w:val="zh-TW" w:eastAsia="zh-TW"/>
              </w:rPr>
              <w:t>砝码的连接铅发丝线。</w:t>
            </w:r>
          </w:p>
          <w:p w14:paraId="0C1A64EC" w14:textId="0FAE6E10" w:rsidR="00016784" w:rsidRDefault="0026357D" w:rsidP="00102066">
            <w:pPr>
              <w:pStyle w:val="Af"/>
              <w:numPr>
                <w:ilvl w:val="0"/>
                <w:numId w:val="10"/>
              </w:numPr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任模型自行振动</w:t>
            </w:r>
            <w:r>
              <w:rPr>
                <w:b/>
                <w:bCs/>
                <w:color w:val="FF0000"/>
                <w:u w:color="FF0000"/>
              </w:rPr>
              <w:t>10</w:t>
            </w:r>
            <w:r>
              <w:rPr>
                <w:rFonts w:ascii="宋体" w:hAnsi="宋体" w:cs="宋体" w:hint="eastAsia"/>
                <w:b/>
                <w:bCs/>
                <w:color w:val="FF0000"/>
                <w:u w:color="FF0000"/>
                <w:lang w:val="zh-TW" w:eastAsia="zh-TW"/>
              </w:rPr>
              <w:t>秒</w:t>
            </w:r>
            <w:r>
              <w:rPr>
                <w:rFonts w:ascii="宋体" w:hAnsi="宋体" w:cs="宋体" w:hint="eastAsia"/>
                <w:lang w:val="zh-TW" w:eastAsia="zh-TW"/>
              </w:rPr>
              <w:t>后，</w:t>
            </w:r>
            <w:r w:rsidR="00400C47">
              <w:rPr>
                <w:rFonts w:ascii="宋体" w:hAnsi="宋体" w:cs="宋体" w:hint="eastAsia"/>
                <w:lang w:val="zh-TW" w:eastAsia="zh-TW"/>
              </w:rPr>
              <w:t>由工作人员</w:t>
            </w:r>
            <w:r>
              <w:rPr>
                <w:rFonts w:ascii="宋体" w:hAnsi="宋体" w:cs="宋体" w:hint="eastAsia"/>
                <w:lang w:val="zh-TW" w:eastAsia="zh-TW"/>
              </w:rPr>
              <w:t>稳定振动弹簧，评委进行结构承载力校验。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E6715" w14:textId="77777777" w:rsidR="00016784" w:rsidRDefault="0026357D">
            <w:pPr>
              <w:pStyle w:val="Af"/>
              <w:numPr>
                <w:ilvl w:val="1"/>
                <w:numId w:val="11"/>
              </w:numPr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校验结构是否出现整体、构件、局部破坏或结构失稳。</w:t>
            </w:r>
          </w:p>
          <w:p w14:paraId="36E5770F" w14:textId="77777777" w:rsidR="00016784" w:rsidRDefault="0026357D">
            <w:pPr>
              <w:pStyle w:val="Af"/>
              <w:numPr>
                <w:ilvl w:val="1"/>
                <w:numId w:val="11"/>
              </w:numPr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出现上述情况者视为该工况加载失败。</w:t>
            </w:r>
          </w:p>
          <w:p w14:paraId="1C15399E" w14:textId="77777777" w:rsidR="00016784" w:rsidRDefault="0026357D">
            <w:pPr>
              <w:pStyle w:val="Af"/>
              <w:numPr>
                <w:ilvl w:val="1"/>
                <w:numId w:val="11"/>
              </w:numPr>
              <w:rPr>
                <w:b/>
                <w:bCs/>
                <w:color w:val="FF0000"/>
                <w:u w:color="FF0000"/>
                <w:lang w:val="zh-TW" w:eastAsia="zh-TW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u w:color="FF0000"/>
                <w:lang w:val="zh-TW" w:eastAsia="zh-TW"/>
              </w:rPr>
              <w:t>该步骤不进行位移校验。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01A97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位移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91BE7" w14:textId="77777777" w:rsidR="00016784" w:rsidRDefault="0026357D">
            <w:pPr>
              <w:pStyle w:val="Af"/>
              <w:jc w:val="center"/>
            </w:pPr>
            <w:r>
              <w:t>K1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028EF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位移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F45A0" w14:textId="77777777" w:rsidR="00016784" w:rsidRDefault="0026357D">
            <w:pPr>
              <w:pStyle w:val="Af"/>
              <w:jc w:val="center"/>
            </w:pPr>
            <w:r>
              <w:t>K1</w:t>
            </w:r>
          </w:p>
        </w:tc>
      </w:tr>
      <w:tr w:rsidR="00016784" w14:paraId="03EE0787" w14:textId="77777777">
        <w:trPr>
          <w:trHeight w:val="610"/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77CB0" w14:textId="77777777" w:rsidR="00016784" w:rsidRDefault="00016784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4C38" w14:textId="77777777" w:rsidR="00016784" w:rsidRDefault="00016784"/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3E9D8" w14:textId="77777777" w:rsidR="00016784" w:rsidRDefault="00016784"/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ED3B7" w14:textId="77777777" w:rsidR="00016784" w:rsidRDefault="00016784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D01EC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静载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FB10B" w14:textId="77777777" w:rsidR="00016784" w:rsidRDefault="0026357D">
            <w:pPr>
              <w:pStyle w:val="Af"/>
              <w:jc w:val="center"/>
            </w:pPr>
            <w:r>
              <w:t>K2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7EBEE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静载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2E9BF" w14:textId="77777777" w:rsidR="00016784" w:rsidRDefault="0026357D">
            <w:pPr>
              <w:pStyle w:val="Af"/>
              <w:jc w:val="center"/>
            </w:pPr>
            <w:r>
              <w:t>K2</w:t>
            </w:r>
          </w:p>
        </w:tc>
      </w:tr>
      <w:tr w:rsidR="00016784" w14:paraId="48B956BA" w14:textId="77777777">
        <w:trPr>
          <w:trHeight w:val="2670"/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36FED" w14:textId="77777777" w:rsidR="00016784" w:rsidRDefault="00016784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9C58A" w14:textId="77777777" w:rsidR="00016784" w:rsidRDefault="00016784"/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C354C" w14:textId="77777777" w:rsidR="00016784" w:rsidRDefault="00016784"/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5693F" w14:textId="77777777" w:rsidR="00016784" w:rsidRDefault="00016784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3580C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动载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5AD1C" w14:textId="77777777" w:rsidR="00016784" w:rsidRDefault="0026357D">
            <w:pPr>
              <w:pStyle w:val="Af"/>
              <w:jc w:val="center"/>
            </w:pPr>
            <w: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EE29D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动载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879E7" w14:textId="77777777" w:rsidR="00016784" w:rsidRDefault="0026357D">
            <w:pPr>
              <w:pStyle w:val="Af"/>
              <w:jc w:val="center"/>
            </w:pPr>
            <w:r>
              <w:t>K3=1</w:t>
            </w:r>
          </w:p>
        </w:tc>
      </w:tr>
      <w:tr w:rsidR="00016784" w14:paraId="14784813" w14:textId="77777777">
        <w:trPr>
          <w:trHeight w:val="619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1062D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备注</w:t>
            </w:r>
          </w:p>
        </w:tc>
        <w:tc>
          <w:tcPr>
            <w:tcW w:w="13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6A658" w14:textId="77777777" w:rsidR="00016784" w:rsidRDefault="0026357D">
            <w:pPr>
              <w:pStyle w:val="Af"/>
              <w:rPr>
                <w:rFonts w:eastAsia="PMingLiU"/>
              </w:rPr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（</w:t>
            </w:r>
            <w:r>
              <w:rPr>
                <w:b/>
                <w:bCs/>
              </w:rPr>
              <w:t>1</w:t>
            </w: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）第二次加载前不允许对模型的安装进行调整。（</w:t>
            </w:r>
            <w:r>
              <w:rPr>
                <w:b/>
                <w:bCs/>
              </w:rPr>
              <w:t>2</w:t>
            </w: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）成绩评定系数的计算参见</w:t>
            </w:r>
            <w:r>
              <w:rPr>
                <w:rFonts w:ascii="宋体" w:hAnsi="宋体" w:cs="宋体" w:hint="eastAsia"/>
                <w:b/>
                <w:bCs/>
                <w:lang w:val="zh-TW"/>
              </w:rPr>
              <w:t>8</w:t>
            </w:r>
            <w:r>
              <w:rPr>
                <w:rFonts w:ascii="宋体" w:eastAsia="PMingLiU" w:hAnsi="宋体" w:cs="宋体"/>
                <w:b/>
                <w:bCs/>
                <w:lang w:val="zh-TW" w:eastAsia="zh-TW"/>
              </w:rPr>
              <w:t>.2</w:t>
            </w:r>
          </w:p>
        </w:tc>
      </w:tr>
    </w:tbl>
    <w:p w14:paraId="6571CD07" w14:textId="77777777" w:rsidR="00016784" w:rsidRDefault="00016784">
      <w:pPr>
        <w:pStyle w:val="Af"/>
        <w:spacing w:after="156"/>
        <w:jc w:val="center"/>
        <w:rPr>
          <w:b/>
          <w:bCs/>
        </w:rPr>
      </w:pPr>
    </w:p>
    <w:p w14:paraId="59D3745C" w14:textId="77777777" w:rsidR="00016784" w:rsidRDefault="00016784">
      <w:pPr>
        <w:pStyle w:val="Af"/>
        <w:sectPr w:rsidR="00016784">
          <w:pgSz w:w="16840" w:h="11900" w:orient="landscape"/>
          <w:pgMar w:top="1440" w:right="567" w:bottom="1440" w:left="567" w:header="851" w:footer="992" w:gutter="0"/>
          <w:cols w:space="720"/>
          <w:docGrid w:linePitch="326"/>
        </w:sectPr>
      </w:pPr>
    </w:p>
    <w:p w14:paraId="2023E010" w14:textId="77777777" w:rsidR="00016784" w:rsidRPr="005F1480" w:rsidRDefault="0026357D" w:rsidP="005F1480">
      <w:pPr>
        <w:pStyle w:val="af0"/>
        <w:spacing w:before="0" w:beforeAutospacing="0" w:after="0" w:afterAutospacing="0" w:line="360" w:lineRule="auto"/>
        <w:ind w:firstLineChars="0" w:firstLine="0"/>
        <w:jc w:val="left"/>
        <w:outlineLvl w:val="0"/>
        <w:rPr>
          <w:rFonts w:ascii="Times New Roman" w:eastAsia="黑体" w:hAnsi="Times New Roman" w:cs="黑体e眠副浡渀."/>
          <w:b/>
          <w:sz w:val="28"/>
          <w:szCs w:val="28"/>
          <w:lang w:val="zh-CN"/>
        </w:rPr>
      </w:pP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lastRenderedPageBreak/>
        <w:t>六、模型材料：</w:t>
      </w: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t xml:space="preserve"> </w:t>
      </w:r>
    </w:p>
    <w:p w14:paraId="1B579C35" w14:textId="77777777" w:rsidR="00016784" w:rsidRPr="005F1480" w:rsidRDefault="0026357D" w:rsidP="005F1480">
      <w:pPr>
        <w:widowControl w:val="0"/>
        <w:numPr>
          <w:ilvl w:val="0"/>
          <w:numId w:val="12"/>
        </w:numPr>
        <w:spacing w:line="360" w:lineRule="auto"/>
        <w:ind w:left="0"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软质</w:t>
      </w:r>
      <w:r w:rsidRPr="005F1480">
        <w:rPr>
          <w:rFonts w:eastAsia="仿宋_GB2312"/>
          <w:kern w:val="2"/>
          <w:sz w:val="28"/>
          <w:szCs w:val="28"/>
          <w:lang w:eastAsia="zh-CN"/>
        </w:rPr>
        <w:t>PVC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塑料板：厚度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2</w:t>
      </w:r>
      <w:r w:rsidRPr="005F1480">
        <w:rPr>
          <w:rFonts w:eastAsia="仿宋_GB2312"/>
          <w:kern w:val="2"/>
          <w:sz w:val="28"/>
          <w:szCs w:val="28"/>
          <w:lang w:eastAsia="zh-CN"/>
        </w:rPr>
        <w:t>mm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，用于制作结构构件。</w:t>
      </w:r>
    </w:p>
    <w:p w14:paraId="0B10614B" w14:textId="77777777" w:rsidR="00016784" w:rsidRPr="005F1480" w:rsidRDefault="0026357D" w:rsidP="005F1480">
      <w:pPr>
        <w:widowControl w:val="0"/>
        <w:numPr>
          <w:ilvl w:val="0"/>
          <w:numId w:val="12"/>
        </w:numPr>
        <w:spacing w:line="360" w:lineRule="auto"/>
        <w:ind w:left="0"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力学性能参考值：弹性模量</w:t>
      </w:r>
      <w:r w:rsidRPr="005F1480">
        <w:rPr>
          <w:rFonts w:eastAsia="仿宋_GB2312"/>
          <w:kern w:val="2"/>
          <w:sz w:val="28"/>
          <w:szCs w:val="28"/>
          <w:lang w:eastAsia="zh-CN"/>
        </w:rPr>
        <w:t>1.5-15MPa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，抗拉强度</w:t>
      </w:r>
      <w:r w:rsidRPr="005F1480">
        <w:rPr>
          <w:rFonts w:eastAsia="仿宋_GB2312"/>
          <w:kern w:val="2"/>
          <w:sz w:val="28"/>
          <w:szCs w:val="28"/>
          <w:lang w:eastAsia="zh-CN"/>
        </w:rPr>
        <w:t>30MPa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。</w:t>
      </w:r>
    </w:p>
    <w:p w14:paraId="0E712B07" w14:textId="3A8EA613" w:rsidR="00016784" w:rsidRPr="005F1480" w:rsidRDefault="00547A0A" w:rsidP="005F1480">
      <w:pPr>
        <w:widowControl w:val="0"/>
        <w:numPr>
          <w:ilvl w:val="0"/>
          <w:numId w:val="12"/>
        </w:numPr>
        <w:spacing w:line="360" w:lineRule="auto"/>
        <w:ind w:left="0"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bookmarkStart w:id="1" w:name="_Hlk509238565"/>
      <w:r>
        <w:rPr>
          <w:rFonts w:eastAsia="仿宋_GB2312" w:hint="eastAsia"/>
          <w:kern w:val="2"/>
          <w:sz w:val="28"/>
          <w:szCs w:val="28"/>
          <w:lang w:eastAsia="zh-CN"/>
        </w:rPr>
        <w:t>塑料螺钉</w:t>
      </w:r>
      <w:r>
        <w:rPr>
          <w:rFonts w:eastAsia="仿宋_GB2312"/>
          <w:kern w:val="2"/>
          <w:sz w:val="28"/>
          <w:szCs w:val="28"/>
          <w:lang w:eastAsia="zh-CN"/>
        </w:rPr>
        <w:t>螺</w:t>
      </w:r>
      <w:r w:rsidR="004D56CA">
        <w:rPr>
          <w:rFonts w:eastAsia="仿宋_GB2312" w:hint="eastAsia"/>
          <w:kern w:val="2"/>
          <w:sz w:val="28"/>
          <w:szCs w:val="28"/>
          <w:lang w:eastAsia="zh-CN"/>
        </w:rPr>
        <w:t>母</w:t>
      </w:r>
      <w:r w:rsidR="0026357D" w:rsidRPr="005F1480">
        <w:rPr>
          <w:rFonts w:eastAsia="仿宋_GB2312" w:hint="eastAsia"/>
          <w:kern w:val="2"/>
          <w:sz w:val="28"/>
          <w:szCs w:val="28"/>
          <w:lang w:eastAsia="zh-CN"/>
        </w:rPr>
        <w:t>：用于模型结构构件之间的连接</w:t>
      </w:r>
      <w:r>
        <w:rPr>
          <w:rFonts w:eastAsia="仿宋_GB2312" w:hint="eastAsia"/>
          <w:kern w:val="2"/>
          <w:sz w:val="28"/>
          <w:szCs w:val="28"/>
          <w:lang w:eastAsia="zh-CN"/>
        </w:rPr>
        <w:t>，</w:t>
      </w:r>
      <w:r>
        <w:rPr>
          <w:rFonts w:eastAsia="仿宋_GB2312"/>
          <w:kern w:val="2"/>
          <w:sz w:val="28"/>
          <w:szCs w:val="28"/>
          <w:lang w:eastAsia="zh-CN"/>
        </w:rPr>
        <w:t>直径</w:t>
      </w:r>
      <w:r w:rsidR="003E2DC6">
        <w:rPr>
          <w:rFonts w:eastAsia="仿宋_GB2312"/>
          <w:kern w:val="2"/>
          <w:sz w:val="28"/>
          <w:szCs w:val="28"/>
          <w:lang w:eastAsia="zh-CN"/>
        </w:rPr>
        <w:t>4</w:t>
      </w:r>
      <w:r>
        <w:rPr>
          <w:rFonts w:eastAsia="仿宋_GB2312" w:hint="eastAsia"/>
          <w:kern w:val="2"/>
          <w:sz w:val="28"/>
          <w:szCs w:val="28"/>
          <w:lang w:eastAsia="zh-CN"/>
        </w:rPr>
        <w:t>mm</w:t>
      </w:r>
      <w:r w:rsidR="003E2DC6">
        <w:rPr>
          <w:rFonts w:eastAsia="仿宋_GB2312" w:hint="eastAsia"/>
          <w:kern w:val="2"/>
          <w:sz w:val="28"/>
          <w:szCs w:val="28"/>
          <w:lang w:eastAsia="zh-CN"/>
        </w:rPr>
        <w:t>，</w:t>
      </w:r>
      <w:r w:rsidR="003E2DC6">
        <w:rPr>
          <w:rFonts w:eastAsia="仿宋_GB2312"/>
          <w:kern w:val="2"/>
          <w:sz w:val="28"/>
          <w:szCs w:val="28"/>
          <w:lang w:eastAsia="zh-CN"/>
        </w:rPr>
        <w:t>长度</w:t>
      </w:r>
      <w:r w:rsidR="003E2DC6">
        <w:rPr>
          <w:rFonts w:eastAsia="仿宋_GB2312"/>
          <w:kern w:val="2"/>
          <w:sz w:val="28"/>
          <w:szCs w:val="28"/>
          <w:lang w:eastAsia="zh-CN"/>
        </w:rPr>
        <w:t>12mm</w:t>
      </w:r>
      <w:r w:rsidR="003E2DC6">
        <w:rPr>
          <w:rFonts w:eastAsia="仿宋_GB2312"/>
          <w:kern w:val="2"/>
          <w:sz w:val="28"/>
          <w:szCs w:val="28"/>
          <w:lang w:eastAsia="zh-CN"/>
        </w:rPr>
        <w:t>。</w:t>
      </w:r>
    </w:p>
    <w:bookmarkEnd w:id="1"/>
    <w:p w14:paraId="268C6889" w14:textId="028CF860" w:rsidR="00016784" w:rsidRPr="005F1480" w:rsidRDefault="0026357D" w:rsidP="005F1480">
      <w:pPr>
        <w:widowControl w:val="0"/>
        <w:numPr>
          <w:ilvl w:val="0"/>
          <w:numId w:val="12"/>
        </w:numPr>
        <w:spacing w:line="360" w:lineRule="auto"/>
        <w:ind w:left="0"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PVC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塑料管：</w:t>
      </w:r>
      <w:r w:rsidR="008A4D74" w:rsidRPr="005F1480">
        <w:rPr>
          <w:rFonts w:eastAsia="仿宋_GB2312" w:hint="eastAsia"/>
          <w:kern w:val="2"/>
          <w:sz w:val="28"/>
          <w:szCs w:val="28"/>
          <w:lang w:eastAsia="zh-CN"/>
        </w:rPr>
        <w:t>外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直径</w:t>
      </w:r>
      <w:r w:rsidR="00547A0A">
        <w:rPr>
          <w:rFonts w:eastAsia="仿宋_GB2312"/>
          <w:kern w:val="2"/>
          <w:sz w:val="28"/>
          <w:szCs w:val="28"/>
          <w:lang w:eastAsia="zh-CN"/>
        </w:rPr>
        <w:t>8</w:t>
      </w:r>
      <w:r w:rsidRPr="005F1480">
        <w:rPr>
          <w:rFonts w:eastAsia="仿宋_GB2312"/>
          <w:kern w:val="2"/>
          <w:sz w:val="28"/>
          <w:szCs w:val="28"/>
          <w:lang w:eastAsia="zh-CN"/>
        </w:rPr>
        <w:t>mm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，壁厚</w:t>
      </w:r>
      <w:r w:rsidR="008A4D74" w:rsidRPr="005F1480">
        <w:rPr>
          <w:rFonts w:eastAsia="仿宋_GB2312"/>
          <w:kern w:val="2"/>
          <w:sz w:val="28"/>
          <w:szCs w:val="28"/>
          <w:lang w:eastAsia="zh-CN"/>
        </w:rPr>
        <w:t>1</w:t>
      </w:r>
      <w:r w:rsidRPr="005F1480">
        <w:rPr>
          <w:rFonts w:eastAsia="仿宋_GB2312"/>
          <w:kern w:val="2"/>
          <w:sz w:val="28"/>
          <w:szCs w:val="28"/>
          <w:lang w:eastAsia="zh-CN"/>
        </w:rPr>
        <w:t>mm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。</w:t>
      </w:r>
    </w:p>
    <w:p w14:paraId="49992AA5" w14:textId="792BDB1F" w:rsidR="00F76B50" w:rsidRPr="00F76B50" w:rsidRDefault="0026357D" w:rsidP="00F76B50">
      <w:pPr>
        <w:widowControl w:val="0"/>
        <w:numPr>
          <w:ilvl w:val="0"/>
          <w:numId w:val="12"/>
        </w:numPr>
        <w:spacing w:line="360" w:lineRule="auto"/>
        <w:ind w:left="0"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制作工具：美工刀、钢尺、砂纸、锉刀、改锥、小型锯子</w:t>
      </w:r>
      <w:r w:rsidR="00F76B50">
        <w:rPr>
          <w:rFonts w:eastAsia="仿宋_GB2312" w:hint="eastAsia"/>
          <w:kern w:val="2"/>
          <w:sz w:val="28"/>
          <w:szCs w:val="28"/>
          <w:lang w:eastAsia="zh-CN"/>
        </w:rPr>
        <w:t>、与</w:t>
      </w:r>
      <w:r w:rsidR="00F76B50">
        <w:rPr>
          <w:rFonts w:eastAsia="仿宋_GB2312" w:hint="eastAsia"/>
          <w:kern w:val="2"/>
          <w:sz w:val="28"/>
          <w:szCs w:val="28"/>
          <w:lang w:eastAsia="zh-CN"/>
        </w:rPr>
        <w:t>4mm</w:t>
      </w:r>
      <w:r w:rsidR="00F76B50">
        <w:rPr>
          <w:rFonts w:eastAsia="仿宋_GB2312" w:hint="eastAsia"/>
          <w:kern w:val="2"/>
          <w:sz w:val="28"/>
          <w:szCs w:val="28"/>
          <w:lang w:eastAsia="zh-CN"/>
        </w:rPr>
        <w:t>螺母螺杆配套的螺丝刀和扳手。</w:t>
      </w:r>
    </w:p>
    <w:p w14:paraId="6EDB60E9" w14:textId="77777777" w:rsidR="00016784" w:rsidRDefault="0026357D" w:rsidP="005F1480">
      <w:pPr>
        <w:widowControl w:val="0"/>
        <w:spacing w:line="360" w:lineRule="auto"/>
        <w:ind w:left="560"/>
        <w:jc w:val="both"/>
        <w:rPr>
          <w:rFonts w:eastAsia="仿宋_GB2312"/>
          <w:color w:val="FF0000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以上所有材料可以进行二次加工。</w:t>
      </w:r>
    </w:p>
    <w:p w14:paraId="7121C872" w14:textId="77777777" w:rsidR="00547A0A" w:rsidRPr="005F1480" w:rsidRDefault="00547A0A" w:rsidP="005F1480">
      <w:pPr>
        <w:widowControl w:val="0"/>
        <w:spacing w:line="360" w:lineRule="auto"/>
        <w:ind w:left="560"/>
        <w:jc w:val="both"/>
        <w:rPr>
          <w:rFonts w:eastAsia="仿宋_GB2312"/>
          <w:color w:val="FF0000"/>
          <w:kern w:val="2"/>
          <w:sz w:val="28"/>
          <w:szCs w:val="28"/>
          <w:lang w:eastAsia="zh-CN"/>
        </w:rPr>
      </w:pPr>
      <w:r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注意：</w:t>
      </w:r>
      <w:bookmarkStart w:id="2" w:name="_Hlk509238986"/>
      <w:r>
        <w:rPr>
          <w:rFonts w:eastAsia="仿宋_GB2312"/>
          <w:color w:val="FF0000"/>
          <w:kern w:val="2"/>
          <w:sz w:val="28"/>
          <w:szCs w:val="28"/>
          <w:lang w:eastAsia="zh-CN"/>
        </w:rPr>
        <w:t>本次比赛不可</w:t>
      </w:r>
      <w:r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使用任何类型</w:t>
      </w:r>
      <w:r>
        <w:rPr>
          <w:rFonts w:eastAsia="仿宋_GB2312"/>
          <w:color w:val="FF0000"/>
          <w:kern w:val="2"/>
          <w:sz w:val="28"/>
          <w:szCs w:val="28"/>
          <w:lang w:eastAsia="zh-CN"/>
        </w:rPr>
        <w:t>的粘胶作为构件之间的连接。</w:t>
      </w:r>
    </w:p>
    <w:bookmarkEnd w:id="2"/>
    <w:p w14:paraId="3813BCB8" w14:textId="77777777" w:rsidR="00016784" w:rsidRPr="005F1480" w:rsidRDefault="0026357D" w:rsidP="005F1480">
      <w:pPr>
        <w:pStyle w:val="af0"/>
        <w:spacing w:before="0" w:beforeAutospacing="0" w:after="0" w:afterAutospacing="0" w:line="360" w:lineRule="auto"/>
        <w:ind w:firstLineChars="0" w:firstLine="0"/>
        <w:jc w:val="left"/>
        <w:outlineLvl w:val="0"/>
        <w:rPr>
          <w:rFonts w:ascii="Times New Roman" w:eastAsia="黑体" w:hAnsi="Times New Roman" w:cs="黑体e眠副浡渀."/>
          <w:b/>
          <w:sz w:val="28"/>
          <w:szCs w:val="28"/>
          <w:lang w:val="zh-CN"/>
        </w:rPr>
      </w:pP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t>七、模型现场安装、加载及测试步骤：</w:t>
      </w: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t xml:space="preserve"> </w:t>
      </w:r>
    </w:p>
    <w:p w14:paraId="683BA9B2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7.1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赛前准备</w:t>
      </w:r>
      <w:r w:rsidRPr="005F1480">
        <w:rPr>
          <w:rFonts w:eastAsia="仿宋_GB2312"/>
          <w:kern w:val="2"/>
          <w:sz w:val="28"/>
          <w:szCs w:val="28"/>
          <w:lang w:eastAsia="zh-CN"/>
        </w:rPr>
        <w:t>: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检查模型是否满足赛题要求；安装满足要求的模型</w:t>
      </w:r>
    </w:p>
    <w:p w14:paraId="53E9FD1C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7.2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加载及测试步骤：详见表</w:t>
      </w:r>
      <w:r w:rsidRPr="005F1480">
        <w:rPr>
          <w:rFonts w:eastAsia="仿宋_GB2312"/>
          <w:kern w:val="2"/>
          <w:sz w:val="28"/>
          <w:szCs w:val="28"/>
          <w:lang w:eastAsia="zh-CN"/>
        </w:rPr>
        <w:t>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和表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</w:p>
    <w:p w14:paraId="52A00725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八、评分标准：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 </w:t>
      </w:r>
    </w:p>
    <w:p w14:paraId="603EE677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8.1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总分构成</w:t>
      </w:r>
    </w:p>
    <w:p w14:paraId="681C3CC5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结构评分按总分</w:t>
      </w:r>
      <w:r w:rsidRPr="005F1480">
        <w:rPr>
          <w:rFonts w:eastAsia="仿宋_GB2312"/>
          <w:kern w:val="2"/>
          <w:sz w:val="28"/>
          <w:szCs w:val="28"/>
          <w:lang w:eastAsia="zh-CN"/>
        </w:rPr>
        <w:t>100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分计算，其中包括：</w:t>
      </w:r>
    </w:p>
    <w:p w14:paraId="1E542DBB" w14:textId="30417446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bookmarkStart w:id="3" w:name="_Hlk509239054"/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(1)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计算书及设计图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2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5%                   </w:t>
      </w:r>
      <w:r w:rsidR="005B6367" w:rsidRPr="005F1480">
        <w:rPr>
          <w:rFonts w:eastAsia="仿宋_GB2312"/>
          <w:kern w:val="2"/>
          <w:sz w:val="28"/>
          <w:szCs w:val="28"/>
          <w:lang w:eastAsia="zh-CN"/>
        </w:rPr>
        <w:t xml:space="preserve">    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  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（共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2</w:t>
      </w:r>
      <w:r w:rsidRPr="005F1480">
        <w:rPr>
          <w:rFonts w:eastAsia="仿宋_GB2312"/>
          <w:kern w:val="2"/>
          <w:sz w:val="28"/>
          <w:szCs w:val="28"/>
          <w:lang w:eastAsia="zh-CN"/>
        </w:rPr>
        <w:t>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分）</w:t>
      </w:r>
    </w:p>
    <w:p w14:paraId="1E6B2272" w14:textId="2B80F7DF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(2)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结构选型与制作精度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20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%                 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（共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2</w:t>
      </w:r>
      <w:r w:rsidRPr="005F1480">
        <w:rPr>
          <w:rFonts w:eastAsia="仿宋_GB2312"/>
          <w:kern w:val="2"/>
          <w:sz w:val="28"/>
          <w:szCs w:val="28"/>
          <w:lang w:eastAsia="zh-CN"/>
        </w:rPr>
        <w:t>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分）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</w:p>
    <w:p w14:paraId="0F153C25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(3)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现场表现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5%                         </w:t>
      </w:r>
      <w:r w:rsidR="005B6367" w:rsidRPr="005F1480">
        <w:rPr>
          <w:rFonts w:eastAsia="仿宋_GB2312"/>
          <w:kern w:val="2"/>
          <w:sz w:val="28"/>
          <w:szCs w:val="28"/>
          <w:lang w:eastAsia="zh-CN"/>
        </w:rPr>
        <w:t xml:space="preserve">           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   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（共</w:t>
      </w:r>
      <w:r w:rsidRPr="005F1480">
        <w:rPr>
          <w:rFonts w:eastAsia="仿宋_GB2312"/>
          <w:kern w:val="2"/>
          <w:sz w:val="28"/>
          <w:szCs w:val="28"/>
          <w:lang w:eastAsia="zh-CN"/>
        </w:rPr>
        <w:t>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分）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</w:p>
    <w:p w14:paraId="3CB10AEB" w14:textId="77777777" w:rsidR="00016784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(4)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加载表现评分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50%                      </w:t>
      </w:r>
      <w:r w:rsidR="005B6367" w:rsidRPr="005F1480">
        <w:rPr>
          <w:rFonts w:eastAsia="仿宋_GB2312"/>
          <w:kern w:val="2"/>
          <w:sz w:val="28"/>
          <w:szCs w:val="28"/>
          <w:lang w:eastAsia="zh-CN"/>
        </w:rPr>
        <w:t xml:space="preserve">     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  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（共</w:t>
      </w:r>
      <w:r w:rsidRPr="005F1480">
        <w:rPr>
          <w:rFonts w:eastAsia="仿宋_GB2312"/>
          <w:kern w:val="2"/>
          <w:sz w:val="28"/>
          <w:szCs w:val="28"/>
          <w:lang w:eastAsia="zh-CN"/>
        </w:rPr>
        <w:t>50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分）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  <w:bookmarkEnd w:id="3"/>
    </w:p>
    <w:p w14:paraId="5C30E404" w14:textId="2AED60B3" w:rsidR="004F5CB4" w:rsidRPr="004F5CB4" w:rsidRDefault="004F5CB4" w:rsidP="004F5CB4">
      <w:pPr>
        <w:widowControl w:val="0"/>
        <w:spacing w:line="360" w:lineRule="auto"/>
        <w:ind w:firstLineChars="200" w:firstLine="560"/>
        <w:jc w:val="both"/>
        <w:rPr>
          <w:rFonts w:eastAsia="仿宋_GB2312"/>
          <w:color w:val="FF0000"/>
          <w:kern w:val="2"/>
          <w:sz w:val="28"/>
          <w:szCs w:val="28"/>
          <w:lang w:eastAsia="zh-CN"/>
        </w:rPr>
      </w:pPr>
      <w:r w:rsidRPr="004F5CB4">
        <w:rPr>
          <w:rFonts w:eastAsia="仿宋_GB2312"/>
          <w:color w:val="FF0000"/>
          <w:kern w:val="2"/>
          <w:sz w:val="28"/>
          <w:szCs w:val="28"/>
          <w:lang w:eastAsia="zh-CN"/>
        </w:rPr>
        <w:t>(</w:t>
      </w:r>
      <w:r w:rsidRPr="004F5CB4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5</w:t>
      </w:r>
      <w:r w:rsidRPr="004F5CB4">
        <w:rPr>
          <w:rFonts w:eastAsia="仿宋_GB2312"/>
          <w:color w:val="FF0000"/>
          <w:kern w:val="2"/>
          <w:sz w:val="28"/>
          <w:szCs w:val="28"/>
          <w:lang w:eastAsia="zh-CN"/>
        </w:rPr>
        <w:t xml:space="preserve">) </w:t>
      </w:r>
      <w:r w:rsidR="00547920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鼓励</w:t>
      </w:r>
      <w:r w:rsidRPr="004F5CB4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跨学院</w:t>
      </w:r>
      <w:r w:rsidR="001A6B11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组队</w:t>
      </w:r>
      <w:r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（至少</w:t>
      </w:r>
      <w:r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2</w:t>
      </w:r>
      <w:r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名队员非同一学院）</w:t>
      </w:r>
      <w:r w:rsidR="00A5293F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，跨学院队伍</w:t>
      </w:r>
      <w:bookmarkStart w:id="4" w:name="_GoBack"/>
      <w:bookmarkEnd w:id="4"/>
      <w:r w:rsidRPr="004F5CB4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直接在总成绩上加</w:t>
      </w:r>
      <w:r w:rsidRPr="004F5CB4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2</w:t>
      </w:r>
      <w:r w:rsidRPr="004F5CB4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分</w:t>
      </w:r>
      <w:r w:rsidR="00E93D0E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。</w:t>
      </w:r>
    </w:p>
    <w:p w14:paraId="6EFCAB0A" w14:textId="77777777" w:rsidR="00016784" w:rsidRPr="004F5CB4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4F5CB4">
        <w:rPr>
          <w:rFonts w:eastAsia="仿宋_GB2312" w:hint="eastAsia"/>
          <w:kern w:val="2"/>
          <w:sz w:val="28"/>
          <w:szCs w:val="28"/>
          <w:lang w:eastAsia="zh-CN"/>
        </w:rPr>
        <w:t>注：（</w:t>
      </w:r>
      <w:r w:rsidRPr="004F5CB4">
        <w:rPr>
          <w:rFonts w:eastAsia="仿宋_GB2312"/>
          <w:kern w:val="2"/>
          <w:sz w:val="28"/>
          <w:szCs w:val="28"/>
          <w:lang w:eastAsia="zh-CN"/>
        </w:rPr>
        <w:t>1</w:t>
      </w:r>
      <w:r w:rsidRPr="004F5CB4">
        <w:rPr>
          <w:rFonts w:eastAsia="仿宋_GB2312" w:hint="eastAsia"/>
          <w:kern w:val="2"/>
          <w:sz w:val="28"/>
          <w:szCs w:val="28"/>
          <w:lang w:eastAsia="zh-CN"/>
        </w:rPr>
        <w:t>）</w:t>
      </w:r>
      <w:bookmarkStart w:id="5" w:name="_Hlk509239095"/>
      <w:r w:rsidRPr="004F5CB4">
        <w:rPr>
          <w:rFonts w:eastAsia="仿宋_GB2312" w:hint="eastAsia"/>
          <w:kern w:val="2"/>
          <w:sz w:val="28"/>
          <w:szCs w:val="28"/>
          <w:lang w:eastAsia="zh-CN"/>
        </w:rPr>
        <w:t>初赛时仅考虑第二项和第四项得分，只进行一次加载，通过者按照荷重比排名；</w:t>
      </w:r>
    </w:p>
    <w:p w14:paraId="6E3A9E62" w14:textId="77777777" w:rsidR="00016784" w:rsidRPr="004F5CB4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4F5CB4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4F5CB4">
        <w:rPr>
          <w:rFonts w:eastAsia="仿宋_GB2312"/>
          <w:kern w:val="2"/>
          <w:sz w:val="28"/>
          <w:szCs w:val="28"/>
          <w:lang w:eastAsia="zh-CN"/>
        </w:rPr>
        <w:t>2</w:t>
      </w:r>
      <w:r w:rsidRPr="004F5CB4">
        <w:rPr>
          <w:rFonts w:eastAsia="仿宋_GB2312" w:hint="eastAsia"/>
          <w:kern w:val="2"/>
          <w:sz w:val="28"/>
          <w:szCs w:val="28"/>
          <w:lang w:eastAsia="zh-CN"/>
        </w:rPr>
        <w:t>）决赛时需要考虑全部四项得分，且需要进行二次加载。</w:t>
      </w:r>
    </w:p>
    <w:bookmarkEnd w:id="5"/>
    <w:p w14:paraId="59DB0A43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8.2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评分细则</w:t>
      </w:r>
    </w:p>
    <w:p w14:paraId="4325A580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lastRenderedPageBreak/>
        <w:t xml:space="preserve">A.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计算书及设计图</w:t>
      </w:r>
    </w:p>
    <w:p w14:paraId="164AEE54" w14:textId="7B7E3BBE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(1)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计算内容的完整性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                    </w:t>
      </w:r>
      <w:r w:rsidR="005B6367" w:rsidRPr="005F1480">
        <w:rPr>
          <w:rFonts w:eastAsia="仿宋_GB2312"/>
          <w:kern w:val="2"/>
          <w:sz w:val="28"/>
          <w:szCs w:val="28"/>
          <w:lang w:eastAsia="zh-CN"/>
        </w:rPr>
        <w:t xml:space="preserve">       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    </w:t>
      </w:r>
      <w:r w:rsidRPr="005F1480">
        <w:rPr>
          <w:rFonts w:eastAsia="仿宋_GB2312"/>
          <w:kern w:val="2"/>
          <w:sz w:val="28"/>
          <w:szCs w:val="28"/>
          <w:lang w:eastAsia="zh-CN"/>
        </w:rPr>
        <w:t>(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共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10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) </w:t>
      </w:r>
    </w:p>
    <w:p w14:paraId="53A5C34A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包含模型的力学计算过程，清晰详细为满分，不详为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分，没有为零分。</w:t>
      </w:r>
    </w:p>
    <w:p w14:paraId="1941BF42" w14:textId="4C327CFA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(2)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图文表达的清晰性、规范性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                 </w:t>
      </w:r>
      <w:r w:rsidRPr="005F1480">
        <w:rPr>
          <w:rFonts w:eastAsia="仿宋_GB2312"/>
          <w:kern w:val="2"/>
          <w:sz w:val="28"/>
          <w:szCs w:val="28"/>
          <w:lang w:eastAsia="zh-CN"/>
        </w:rPr>
        <w:t>(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共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15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</w:t>
      </w:r>
      <w:r w:rsidRPr="005F1480">
        <w:rPr>
          <w:rFonts w:eastAsia="仿宋_GB2312"/>
          <w:kern w:val="2"/>
          <w:sz w:val="28"/>
          <w:szCs w:val="28"/>
          <w:lang w:eastAsia="zh-CN"/>
        </w:rPr>
        <w:t>)</w:t>
      </w:r>
    </w:p>
    <w:p w14:paraId="0A53047F" w14:textId="11CF92C3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包含模型设计、制作和测试三方面内容，每一项各为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5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分。</w:t>
      </w:r>
      <w:r w:rsidR="00C76D01" w:rsidRPr="005F1480">
        <w:rPr>
          <w:rFonts w:eastAsia="仿宋_GB2312"/>
          <w:kern w:val="2"/>
          <w:sz w:val="28"/>
          <w:szCs w:val="28"/>
          <w:lang w:eastAsia="zh-CN"/>
        </w:rPr>
        <w:t xml:space="preserve"> </w:t>
      </w:r>
    </w:p>
    <w:p w14:paraId="2DE0347C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计算书可能包含的内容如：结构选型思路、结构建模及主要计算参数、受荷分析、节点构造、模型加工图，模型测试照片和结果。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</w:p>
    <w:p w14:paraId="0D4A434E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B.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结构选型与制作质量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</w:p>
    <w:p w14:paraId="7504BB09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(1)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结构合理性与创新性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                  </w:t>
      </w:r>
      <w:r w:rsidR="00741DEB" w:rsidRPr="005F1480">
        <w:rPr>
          <w:rFonts w:eastAsia="仿宋_GB2312"/>
          <w:kern w:val="2"/>
          <w:sz w:val="28"/>
          <w:szCs w:val="28"/>
          <w:lang w:eastAsia="zh-CN"/>
        </w:rPr>
        <w:t xml:space="preserve">  </w:t>
      </w:r>
      <w:r w:rsidR="005B6367" w:rsidRPr="005F1480">
        <w:rPr>
          <w:rFonts w:eastAsia="仿宋_GB2312"/>
          <w:kern w:val="2"/>
          <w:sz w:val="28"/>
          <w:szCs w:val="28"/>
          <w:lang w:eastAsia="zh-CN"/>
        </w:rPr>
        <w:t xml:space="preserve">    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   </w:t>
      </w:r>
      <w:r w:rsidR="00741DEB" w:rsidRPr="005F1480">
        <w:rPr>
          <w:rFonts w:eastAsia="仿宋_GB2312"/>
          <w:kern w:val="2"/>
          <w:sz w:val="28"/>
          <w:szCs w:val="28"/>
          <w:lang w:eastAsia="zh-CN"/>
        </w:rPr>
        <w:t xml:space="preserve"> 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  <w:r w:rsidRPr="005F1480">
        <w:rPr>
          <w:rFonts w:eastAsia="仿宋_GB2312"/>
          <w:kern w:val="2"/>
          <w:sz w:val="28"/>
          <w:szCs w:val="28"/>
          <w:lang w:eastAsia="zh-CN"/>
        </w:rPr>
        <w:t>(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共</w:t>
      </w:r>
      <w:r w:rsidRPr="005F1480">
        <w:rPr>
          <w:rFonts w:eastAsia="仿宋_GB2312"/>
          <w:kern w:val="2"/>
          <w:sz w:val="28"/>
          <w:szCs w:val="28"/>
          <w:lang w:eastAsia="zh-CN"/>
        </w:rPr>
        <w:t>10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</w:t>
      </w:r>
      <w:r w:rsidRPr="005F1480">
        <w:rPr>
          <w:rFonts w:eastAsia="仿宋_GB2312"/>
          <w:kern w:val="2"/>
          <w:sz w:val="28"/>
          <w:szCs w:val="28"/>
          <w:lang w:eastAsia="zh-CN"/>
        </w:rPr>
        <w:t>)</w:t>
      </w:r>
    </w:p>
    <w:p w14:paraId="51882ED8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结构合理，得</w:t>
      </w:r>
      <w:r w:rsidRPr="005F1480">
        <w:rPr>
          <w:rFonts w:eastAsia="仿宋_GB2312"/>
          <w:kern w:val="2"/>
          <w:sz w:val="28"/>
          <w:szCs w:val="28"/>
          <w:lang w:eastAsia="zh-CN"/>
        </w:rPr>
        <w:t>7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分；创新性</w:t>
      </w:r>
      <w:r w:rsidRPr="005F1480">
        <w:rPr>
          <w:rFonts w:eastAsia="仿宋_GB2312"/>
          <w:kern w:val="2"/>
          <w:sz w:val="28"/>
          <w:szCs w:val="28"/>
          <w:lang w:eastAsia="zh-CN"/>
        </w:rPr>
        <w:t>3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分（由评委老师集体评价后确定，</w:t>
      </w:r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非每个</w:t>
      </w:r>
      <w:proofErr w:type="gramEnd"/>
      <w:r w:rsidRPr="005F1480">
        <w:rPr>
          <w:rFonts w:eastAsia="仿宋_GB2312" w:hint="eastAsia"/>
          <w:kern w:val="2"/>
          <w:sz w:val="28"/>
          <w:szCs w:val="28"/>
          <w:lang w:eastAsia="zh-CN"/>
        </w:rPr>
        <w:t>小组都能得）</w:t>
      </w:r>
    </w:p>
    <w:p w14:paraId="707A07EE" w14:textId="5DC5B493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(2)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模型制作的精致性和美观性</w:t>
      </w:r>
      <w:r w:rsidR="005B6367" w:rsidRPr="005F1480">
        <w:rPr>
          <w:rFonts w:eastAsia="仿宋_GB2312"/>
          <w:kern w:val="2"/>
          <w:sz w:val="28"/>
          <w:szCs w:val="28"/>
          <w:lang w:eastAsia="zh-CN"/>
        </w:rPr>
        <w:t xml:space="preserve">           </w:t>
      </w:r>
      <w:r w:rsidR="00741DEB" w:rsidRPr="005F1480">
        <w:rPr>
          <w:rFonts w:eastAsia="仿宋_GB2312"/>
          <w:kern w:val="2"/>
          <w:sz w:val="28"/>
          <w:szCs w:val="28"/>
          <w:lang w:eastAsia="zh-CN"/>
        </w:rPr>
        <w:t xml:space="preserve">  </w:t>
      </w:r>
      <w:r w:rsidR="005B6367" w:rsidRPr="005F1480">
        <w:rPr>
          <w:rFonts w:eastAsia="仿宋_GB2312"/>
          <w:kern w:val="2"/>
          <w:sz w:val="28"/>
          <w:szCs w:val="28"/>
          <w:lang w:eastAsia="zh-CN"/>
        </w:rPr>
        <w:t xml:space="preserve">  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 </w:t>
      </w:r>
      <w:r w:rsidR="00741DEB" w:rsidRPr="005F1480">
        <w:rPr>
          <w:rFonts w:eastAsia="仿宋_GB2312"/>
          <w:kern w:val="2"/>
          <w:sz w:val="28"/>
          <w:szCs w:val="28"/>
          <w:lang w:eastAsia="zh-CN"/>
        </w:rPr>
        <w:t xml:space="preserve">  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   (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共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1</w:t>
      </w:r>
      <w:r w:rsidRPr="005F1480">
        <w:rPr>
          <w:rFonts w:eastAsia="仿宋_GB2312"/>
          <w:kern w:val="2"/>
          <w:sz w:val="28"/>
          <w:szCs w:val="28"/>
          <w:lang w:eastAsia="zh-CN"/>
        </w:rPr>
        <w:t>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</w:t>
      </w:r>
      <w:r w:rsidRPr="005F1480">
        <w:rPr>
          <w:rFonts w:eastAsia="仿宋_GB2312"/>
          <w:kern w:val="2"/>
          <w:sz w:val="28"/>
          <w:szCs w:val="28"/>
          <w:lang w:eastAsia="zh-CN"/>
        </w:rPr>
        <w:t>)</w:t>
      </w:r>
    </w:p>
    <w:p w14:paraId="148F3225" w14:textId="45C19C50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制作粗糙，得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3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分；制作一般，得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分；制作精美，得满分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10</w:t>
      </w:r>
      <w:r w:rsidR="00A10FFB" w:rsidRPr="005F1480">
        <w:rPr>
          <w:rFonts w:eastAsia="仿宋_GB2312" w:hint="eastAsia"/>
          <w:kern w:val="2"/>
          <w:sz w:val="28"/>
          <w:szCs w:val="28"/>
          <w:lang w:eastAsia="zh-CN"/>
        </w:rPr>
        <w:t>分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。</w:t>
      </w:r>
    </w:p>
    <w:p w14:paraId="54837282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制作粗糙者，如直接把</w:t>
      </w:r>
      <w:r w:rsidRPr="005F1480">
        <w:rPr>
          <w:rFonts w:eastAsia="仿宋_GB2312"/>
          <w:kern w:val="2"/>
          <w:sz w:val="28"/>
          <w:szCs w:val="28"/>
          <w:lang w:eastAsia="zh-CN"/>
        </w:rPr>
        <w:t>PVC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材料切割成粗糙的板或条，简单拼装后的作品。制作精美者，如桁架梁</w:t>
      </w:r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桁片整体</w:t>
      </w:r>
      <w:proofErr w:type="gramEnd"/>
      <w:r w:rsidRPr="005F1480">
        <w:rPr>
          <w:rFonts w:eastAsia="仿宋_GB2312" w:hint="eastAsia"/>
          <w:kern w:val="2"/>
          <w:sz w:val="28"/>
          <w:szCs w:val="28"/>
          <w:lang w:eastAsia="zh-CN"/>
        </w:rPr>
        <w:t>雕刻，或桁架杆件单独制作，有节点板等细节构造的作品。</w:t>
      </w:r>
    </w:p>
    <w:p w14:paraId="51CCC07D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C.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现场表现</w:t>
      </w:r>
    </w:p>
    <w:p w14:paraId="37015E64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(1)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现场陈述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                                 </w:t>
      </w:r>
      <w:r w:rsidRPr="005F1480">
        <w:rPr>
          <w:rFonts w:eastAsia="仿宋_GB2312"/>
          <w:kern w:val="2"/>
          <w:sz w:val="28"/>
          <w:szCs w:val="28"/>
          <w:lang w:eastAsia="zh-CN"/>
        </w:rPr>
        <w:t>(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共</w:t>
      </w:r>
      <w:r w:rsidRPr="005F1480">
        <w:rPr>
          <w:rFonts w:eastAsia="仿宋_GB2312"/>
          <w:kern w:val="2"/>
          <w:sz w:val="28"/>
          <w:szCs w:val="28"/>
          <w:lang w:eastAsia="zh-CN"/>
        </w:rPr>
        <w:t>3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</w:t>
      </w:r>
      <w:r w:rsidRPr="005F1480">
        <w:rPr>
          <w:rFonts w:eastAsia="仿宋_GB2312"/>
          <w:kern w:val="2"/>
          <w:sz w:val="28"/>
          <w:szCs w:val="28"/>
          <w:lang w:eastAsia="zh-CN"/>
        </w:rPr>
        <w:t>)</w:t>
      </w:r>
    </w:p>
    <w:p w14:paraId="4A8EFA25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(2)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现场答辩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                                 </w:t>
      </w:r>
      <w:r w:rsidRPr="005F1480">
        <w:rPr>
          <w:rFonts w:eastAsia="仿宋_GB2312"/>
          <w:kern w:val="2"/>
          <w:sz w:val="28"/>
          <w:szCs w:val="28"/>
          <w:lang w:eastAsia="zh-CN"/>
        </w:rPr>
        <w:t>(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共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</w:t>
      </w:r>
      <w:r w:rsidRPr="005F1480">
        <w:rPr>
          <w:rFonts w:eastAsia="仿宋_GB2312"/>
          <w:kern w:val="2"/>
          <w:sz w:val="28"/>
          <w:szCs w:val="28"/>
          <w:lang w:eastAsia="zh-CN"/>
        </w:rPr>
        <w:t>)</w:t>
      </w:r>
    </w:p>
    <w:p w14:paraId="6A1F32C8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D.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加载表现评分</w:t>
      </w:r>
    </w:p>
    <w:p w14:paraId="49EC1E96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）加载试验成绩总分</w:t>
      </w:r>
      <w:r w:rsidRPr="005F1480">
        <w:rPr>
          <w:rFonts w:eastAsia="仿宋_GB2312"/>
          <w:kern w:val="2"/>
          <w:sz w:val="28"/>
          <w:szCs w:val="28"/>
          <w:lang w:eastAsia="zh-CN"/>
        </w:rPr>
        <w:t>50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分，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其中位移成绩</w:t>
      </w:r>
      <w:r w:rsidRPr="005F1480">
        <w:rPr>
          <w:rFonts w:eastAsia="仿宋_GB2312"/>
          <w:kern w:val="2"/>
          <w:sz w:val="28"/>
          <w:szCs w:val="28"/>
          <w:lang w:eastAsia="zh-CN"/>
        </w:rPr>
        <w:t>15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分、静载成绩</w:t>
      </w:r>
      <w:r w:rsidRPr="005F1480">
        <w:rPr>
          <w:rFonts w:eastAsia="仿宋_GB2312"/>
          <w:kern w:val="2"/>
          <w:sz w:val="28"/>
          <w:szCs w:val="28"/>
          <w:lang w:eastAsia="zh-CN"/>
        </w:rPr>
        <w:t>30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分、动载成绩</w:t>
      </w:r>
      <w:r w:rsidRPr="005F1480">
        <w:rPr>
          <w:rFonts w:eastAsia="仿宋_GB2312"/>
          <w:kern w:val="2"/>
          <w:sz w:val="28"/>
          <w:szCs w:val="28"/>
          <w:lang w:eastAsia="zh-CN"/>
        </w:rPr>
        <w:t>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分。</w:t>
      </w:r>
    </w:p>
    <w:p w14:paraId="025E4AF8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）位移成绩总分</w:t>
      </w:r>
      <w:r w:rsidRPr="005F1480">
        <w:rPr>
          <w:rFonts w:eastAsia="仿宋_GB2312"/>
          <w:kern w:val="2"/>
          <w:sz w:val="28"/>
          <w:szCs w:val="28"/>
          <w:lang w:eastAsia="zh-CN"/>
        </w:rPr>
        <w:t>15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分，其计算方法如下：</w:t>
      </w:r>
    </w:p>
    <w:p w14:paraId="766EC3D6" w14:textId="6818C0E1" w:rsidR="00016784" w:rsidRPr="005F1480" w:rsidRDefault="0026357D" w:rsidP="004612C0">
      <w:pPr>
        <w:widowControl w:val="0"/>
        <w:spacing w:line="360" w:lineRule="auto"/>
        <w:ind w:firstLineChars="1200" w:firstLine="33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4612C0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位移成绩</w:t>
      </w:r>
      <w:r w:rsidRPr="004612C0">
        <w:rPr>
          <w:rFonts w:eastAsia="仿宋_GB2312"/>
          <w:color w:val="FF0000"/>
          <w:kern w:val="2"/>
          <w:sz w:val="28"/>
          <w:szCs w:val="28"/>
          <w:lang w:eastAsia="zh-CN"/>
        </w:rPr>
        <w:t>=K1×15</w:t>
      </w:r>
      <w:r w:rsidRPr="004612C0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 xml:space="preserve"> </w:t>
      </w:r>
      <w:r w:rsidRPr="005F1480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 xml:space="preserve">      </w:t>
      </w:r>
      <w:r w:rsidR="004612C0">
        <w:rPr>
          <w:rFonts w:eastAsia="仿宋_GB2312" w:hint="eastAsia"/>
          <w:kern w:val="2"/>
          <w:sz w:val="28"/>
          <w:szCs w:val="28"/>
          <w:lang w:eastAsia="zh-CN"/>
        </w:rPr>
        <w:t xml:space="preserve">                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（公式</w:t>
      </w:r>
      <w:r w:rsidRPr="005F1480">
        <w:rPr>
          <w:rFonts w:eastAsia="仿宋_GB2312"/>
          <w:kern w:val="2"/>
          <w:sz w:val="28"/>
          <w:szCs w:val="28"/>
          <w:lang w:eastAsia="zh-CN"/>
        </w:rPr>
        <w:t>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</w:t>
      </w:r>
    </w:p>
    <w:p w14:paraId="125BEE58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lastRenderedPageBreak/>
        <w:t>其中，位移成绩系数</w:t>
      </w:r>
      <w:r w:rsidRPr="005F1480">
        <w:rPr>
          <w:rFonts w:eastAsia="仿宋_GB2312"/>
          <w:kern w:val="2"/>
          <w:sz w:val="28"/>
          <w:szCs w:val="28"/>
          <w:lang w:eastAsia="zh-CN"/>
        </w:rPr>
        <w:t>K1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按下式计算</w:t>
      </w:r>
      <w:r w:rsidRPr="005F1480">
        <w:rPr>
          <w:rFonts w:eastAsia="仿宋_GB2312"/>
          <w:color w:val="FF0000"/>
          <w:kern w:val="2"/>
          <w:sz w:val="28"/>
          <w:szCs w:val="28"/>
          <w:lang w:eastAsia="zh-CN"/>
        </w:rPr>
        <w:t>(δ</w:t>
      </w:r>
      <w:r w:rsidRPr="005F1480">
        <w:rPr>
          <w:rFonts w:eastAsia="仿宋_GB2312"/>
          <w:color w:val="FF0000"/>
          <w:kern w:val="2"/>
          <w:sz w:val="28"/>
          <w:szCs w:val="28"/>
          <w:lang w:eastAsia="zh-CN"/>
        </w:rPr>
        <w:t>为实际测试最大位移</w:t>
      </w:r>
      <w:r w:rsidRPr="005F1480">
        <w:rPr>
          <w:rFonts w:eastAsia="仿宋_GB2312"/>
          <w:color w:val="FF0000"/>
          <w:kern w:val="2"/>
          <w:sz w:val="28"/>
          <w:szCs w:val="28"/>
          <w:lang w:eastAsia="zh-CN"/>
        </w:rPr>
        <w:t>)</w:t>
      </w:r>
    </w:p>
    <w:p w14:paraId="6BD36B46" w14:textId="2BCBF9CB" w:rsidR="00016784" w:rsidRPr="005F1480" w:rsidRDefault="0026357D" w:rsidP="00B646D3">
      <w:pPr>
        <w:widowControl w:val="0"/>
        <w:spacing w:line="360" w:lineRule="auto"/>
        <w:ind w:firstLineChars="1200" w:firstLine="3360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color w:val="FF0000"/>
          <w:kern w:val="2"/>
          <w:sz w:val="28"/>
          <w:szCs w:val="28"/>
          <w:lang w:eastAsia="zh-CN"/>
        </w:rPr>
        <w:t xml:space="preserve">K1=(10-δ)/10  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          </w:t>
      </w:r>
      <w:r w:rsidR="005F1480">
        <w:rPr>
          <w:rFonts w:eastAsia="仿宋_GB2312"/>
          <w:kern w:val="2"/>
          <w:sz w:val="28"/>
          <w:szCs w:val="28"/>
          <w:lang w:eastAsia="zh-CN"/>
        </w:rPr>
        <w:t xml:space="preserve">            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   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（公式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</w:t>
      </w:r>
    </w:p>
    <w:p w14:paraId="28C75D4F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3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）静载成绩总分为</w:t>
      </w:r>
      <w:r w:rsidRPr="005F1480">
        <w:rPr>
          <w:rFonts w:eastAsia="仿宋_GB2312"/>
          <w:kern w:val="2"/>
          <w:sz w:val="28"/>
          <w:szCs w:val="28"/>
          <w:lang w:eastAsia="zh-CN"/>
        </w:rPr>
        <w:t>30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分，其计算方法如下：</w:t>
      </w:r>
    </w:p>
    <w:p w14:paraId="0353635D" w14:textId="77777777" w:rsidR="00016784" w:rsidRPr="005F1480" w:rsidRDefault="0026357D" w:rsidP="00401115">
      <w:pPr>
        <w:widowControl w:val="0"/>
        <w:spacing w:line="360" w:lineRule="auto"/>
        <w:ind w:firstLineChars="1200" w:firstLine="33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B02A7E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静载成绩＝</w:t>
      </w:r>
      <w:r w:rsidRPr="00B02A7E">
        <w:rPr>
          <w:rFonts w:eastAsia="仿宋_GB2312"/>
          <w:color w:val="FF0000"/>
          <w:kern w:val="2"/>
          <w:sz w:val="28"/>
          <w:szCs w:val="28"/>
          <w:lang w:eastAsia="zh-CN"/>
        </w:rPr>
        <w:t>K2×30</w:t>
      </w:r>
      <w:r w:rsidR="005F1480" w:rsidRPr="00B02A7E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 xml:space="preserve"> </w:t>
      </w:r>
      <w:r w:rsidR="005F1480">
        <w:rPr>
          <w:rFonts w:eastAsia="仿宋_GB2312" w:hint="eastAsia"/>
          <w:kern w:val="2"/>
          <w:sz w:val="28"/>
          <w:szCs w:val="28"/>
          <w:lang w:eastAsia="zh-CN"/>
        </w:rPr>
        <w:t xml:space="preserve">                   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（公式</w:t>
      </w:r>
      <w:r w:rsidRPr="005F1480">
        <w:rPr>
          <w:rFonts w:eastAsia="仿宋_GB2312"/>
          <w:kern w:val="2"/>
          <w:sz w:val="28"/>
          <w:szCs w:val="28"/>
          <w:lang w:eastAsia="zh-CN"/>
        </w:rPr>
        <w:t>3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</w:t>
      </w:r>
    </w:p>
    <w:p w14:paraId="31179B16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其中，静载系数</w:t>
      </w:r>
      <w:r w:rsidRPr="005F1480">
        <w:rPr>
          <w:rFonts w:eastAsia="仿宋_GB2312"/>
          <w:kern w:val="2"/>
          <w:sz w:val="28"/>
          <w:szCs w:val="28"/>
          <w:lang w:eastAsia="zh-CN"/>
        </w:rPr>
        <w:t>K2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按下式计算</w:t>
      </w:r>
    </w:p>
    <w:p w14:paraId="71A56C97" w14:textId="3AC4895B" w:rsidR="00016784" w:rsidRDefault="007D22A7" w:rsidP="00F33843">
      <w:pPr>
        <w:pStyle w:val="Af"/>
        <w:wordWrap w:val="0"/>
        <w:ind w:left="420" w:firstLine="631"/>
        <w:jc w:val="right"/>
        <w:outlineLvl w:val="0"/>
        <w:rPr>
          <w:b/>
          <w:bCs/>
        </w:rPr>
      </w:pPr>
      <w:r>
        <w:rPr>
          <w:rFonts w:eastAsia="PMingLiU"/>
          <w:lang w:val="zh-TW" w:eastAsia="zh-TW"/>
        </w:rPr>
        <w:t xml:space="preserve">   </w:t>
      </w:r>
      <w:r w:rsidR="0026357D">
        <w:rPr>
          <w:b/>
          <w:bCs/>
          <w:noProof/>
        </w:rPr>
        <w:drawing>
          <wp:inline distT="0" distB="0" distL="0" distR="0" wp14:anchorId="19EC151A" wp14:editId="785105D4">
            <wp:extent cx="845820" cy="533577"/>
            <wp:effectExtent l="0" t="0" r="0" b="0"/>
            <wp:docPr id="1073741827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09" cy="5405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26357D">
        <w:rPr>
          <w:rFonts w:hint="eastAsia"/>
          <w:lang w:val="zh-TW" w:eastAsia="zh-TW"/>
        </w:rPr>
        <w:t xml:space="preserve">     </w:t>
      </w:r>
      <w:r w:rsidR="00F33843">
        <w:rPr>
          <w:rFonts w:eastAsia="PMingLiU"/>
          <w:lang w:val="zh-TW" w:eastAsia="zh-TW"/>
        </w:rPr>
        <w:t xml:space="preserve">        </w:t>
      </w:r>
      <w:r w:rsidR="0026357D">
        <w:rPr>
          <w:rFonts w:hint="eastAsia"/>
          <w:lang w:val="zh-TW" w:eastAsia="zh-TW"/>
        </w:rPr>
        <w:t xml:space="preserve">                            </w:t>
      </w:r>
      <w:r w:rsidR="00401115">
        <w:rPr>
          <w:rFonts w:eastAsia="PMingLiU"/>
          <w:lang w:val="zh-TW" w:eastAsia="zh-TW"/>
        </w:rPr>
        <w:t xml:space="preserve">  </w:t>
      </w:r>
      <w:r w:rsidR="00F33843">
        <w:rPr>
          <w:rFonts w:eastAsia="PMingLiU"/>
          <w:lang w:val="zh-TW" w:eastAsia="zh-TW"/>
        </w:rPr>
        <w:t xml:space="preserve">   </w:t>
      </w:r>
      <w:r w:rsidR="0026357D" w:rsidRPr="005F1480">
        <w:rPr>
          <w:rFonts w:eastAsia="仿宋_GB2312" w:cs="Times New Roman" w:hint="eastAsia"/>
          <w:color w:val="auto"/>
          <w:sz w:val="28"/>
          <w:szCs w:val="28"/>
        </w:rPr>
        <w:t>（公式</w:t>
      </w:r>
      <w:r w:rsidR="0026357D" w:rsidRPr="005F1480">
        <w:rPr>
          <w:rFonts w:eastAsia="仿宋_GB2312" w:cs="Times New Roman"/>
          <w:color w:val="auto"/>
          <w:sz w:val="28"/>
          <w:szCs w:val="28"/>
        </w:rPr>
        <w:t>4</w:t>
      </w:r>
      <w:r w:rsidR="0026357D" w:rsidRPr="005F1480">
        <w:rPr>
          <w:rFonts w:eastAsia="仿宋_GB2312" w:cs="Times New Roman" w:hint="eastAsia"/>
          <w:color w:val="auto"/>
          <w:sz w:val="28"/>
          <w:szCs w:val="28"/>
        </w:rPr>
        <w:t>）</w:t>
      </w:r>
    </w:p>
    <w:p w14:paraId="7243C647" w14:textId="68DBA85C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上式中，</w:t>
      </w:r>
      <w:r w:rsidRPr="005F1480">
        <w:rPr>
          <w:rFonts w:eastAsia="仿宋_GB2312"/>
          <w:kern w:val="2"/>
          <w:sz w:val="28"/>
          <w:szCs w:val="28"/>
          <w:lang w:eastAsia="zh-CN"/>
        </w:rPr>
        <w:t>β</w:t>
      </w:r>
      <w:proofErr w:type="spellStart"/>
      <w:r w:rsidRPr="005F1480">
        <w:rPr>
          <w:rFonts w:eastAsia="仿宋_GB2312"/>
          <w:kern w:val="2"/>
          <w:sz w:val="28"/>
          <w:szCs w:val="28"/>
          <w:lang w:eastAsia="zh-CN"/>
        </w:rPr>
        <w:t>i</w:t>
      </w:r>
      <w:proofErr w:type="spellEnd"/>
      <w:r w:rsidRPr="005F1480">
        <w:rPr>
          <w:rFonts w:eastAsia="仿宋_GB2312" w:hint="eastAsia"/>
          <w:kern w:val="2"/>
          <w:sz w:val="28"/>
          <w:szCs w:val="28"/>
          <w:lang w:eastAsia="zh-CN"/>
        </w:rPr>
        <w:t>表示第</w:t>
      </w:r>
      <w:proofErr w:type="spellStart"/>
      <w:r w:rsidRPr="005F1480">
        <w:rPr>
          <w:rFonts w:eastAsia="仿宋_GB2312"/>
          <w:kern w:val="2"/>
          <w:sz w:val="28"/>
          <w:szCs w:val="28"/>
          <w:lang w:eastAsia="zh-CN"/>
        </w:rPr>
        <w:t>i</w:t>
      </w:r>
      <w:proofErr w:type="spellEnd"/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个</w:t>
      </w:r>
      <w:proofErr w:type="gramEnd"/>
      <w:r w:rsidRPr="005F1480">
        <w:rPr>
          <w:rFonts w:eastAsia="仿宋_GB2312" w:hint="eastAsia"/>
          <w:kern w:val="2"/>
          <w:sz w:val="28"/>
          <w:szCs w:val="28"/>
          <w:lang w:eastAsia="zh-CN"/>
        </w:rPr>
        <w:t>模型的静载</w:t>
      </w:r>
      <w:r w:rsidRPr="005F1480">
        <w:rPr>
          <w:rFonts w:eastAsia="仿宋_GB2312"/>
          <w:kern w:val="2"/>
          <w:sz w:val="28"/>
          <w:szCs w:val="28"/>
          <w:lang w:eastAsia="zh-CN"/>
        </w:rPr>
        <w:t>“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荷重比</w:t>
      </w:r>
      <w:r w:rsidRPr="005F1480">
        <w:rPr>
          <w:rFonts w:eastAsia="仿宋_GB2312"/>
          <w:kern w:val="2"/>
          <w:sz w:val="28"/>
          <w:szCs w:val="28"/>
          <w:lang w:eastAsia="zh-CN"/>
        </w:rPr>
        <w:t>”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，即静载集中力</w:t>
      </w:r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加载</w:t>
      </w:r>
      <w:proofErr w:type="gramEnd"/>
      <w:r w:rsidRPr="005F1480">
        <w:rPr>
          <w:rFonts w:eastAsia="仿宋_GB2312" w:hint="eastAsia"/>
          <w:kern w:val="2"/>
          <w:sz w:val="28"/>
          <w:szCs w:val="28"/>
          <w:lang w:eastAsia="zh-CN"/>
        </w:rPr>
        <w:t>值与模型重量之比；</w:t>
      </w:r>
      <w:r w:rsidRPr="005F1480">
        <w:rPr>
          <w:rFonts w:eastAsia="仿宋_GB2312"/>
          <w:kern w:val="2"/>
          <w:sz w:val="28"/>
          <w:szCs w:val="28"/>
          <w:lang w:eastAsia="zh-CN"/>
        </w:rPr>
        <w:t>βmax</w:t>
      </w:r>
      <w:r w:rsidR="00002172">
        <w:rPr>
          <w:rFonts w:eastAsia="仿宋_GB2312" w:hint="eastAsia"/>
          <w:kern w:val="2"/>
          <w:sz w:val="28"/>
          <w:szCs w:val="28"/>
          <w:lang w:eastAsia="zh-CN"/>
        </w:rPr>
        <w:t>为所有进入决赛的作品中的最大静载荷重比；</w:t>
      </w:r>
      <w:r w:rsidR="00002172" w:rsidRPr="00002172">
        <w:rPr>
          <w:rFonts w:eastAsia="仿宋_GB2312" w:hint="eastAsia"/>
          <w:kern w:val="2"/>
          <w:sz w:val="28"/>
          <w:szCs w:val="28"/>
          <w:lang w:eastAsia="zh-CN"/>
        </w:rPr>
        <w:t>荷重比</w:t>
      </w:r>
      <w:r w:rsidR="00002172">
        <w:rPr>
          <w:rFonts w:eastAsia="仿宋_GB2312" w:hint="eastAsia"/>
          <w:kern w:val="2"/>
          <w:sz w:val="28"/>
          <w:szCs w:val="28"/>
          <w:lang w:eastAsia="zh-CN"/>
        </w:rPr>
        <w:t>等于</w:t>
      </w:r>
      <w:r w:rsidR="00002172" w:rsidRPr="00002172">
        <w:rPr>
          <w:rFonts w:eastAsia="仿宋_GB2312" w:hint="eastAsia"/>
          <w:kern w:val="2"/>
          <w:sz w:val="28"/>
          <w:szCs w:val="28"/>
          <w:lang w:eastAsia="zh-CN"/>
        </w:rPr>
        <w:t>P/G</w:t>
      </w:r>
      <w:r w:rsidR="00002172">
        <w:rPr>
          <w:rFonts w:eastAsia="仿宋_GB2312" w:hint="eastAsia"/>
          <w:kern w:val="2"/>
          <w:sz w:val="28"/>
          <w:szCs w:val="28"/>
          <w:lang w:eastAsia="zh-CN"/>
        </w:rPr>
        <w:t>（</w:t>
      </w:r>
      <w:proofErr w:type="spellStart"/>
      <w:r w:rsidR="00B47F5F" w:rsidRPr="005F1480">
        <w:rPr>
          <w:rFonts w:eastAsia="仿宋_GB2312"/>
          <w:kern w:val="2"/>
          <w:sz w:val="28"/>
          <w:szCs w:val="28"/>
          <w:lang w:eastAsia="zh-CN"/>
        </w:rPr>
        <w:t>G</w:t>
      </w:r>
      <w:proofErr w:type="spellEnd"/>
      <w:r w:rsidR="00B47F5F">
        <w:rPr>
          <w:rFonts w:eastAsia="仿宋_GB2312" w:hint="eastAsia"/>
          <w:kern w:val="2"/>
          <w:sz w:val="28"/>
          <w:szCs w:val="28"/>
          <w:lang w:eastAsia="zh-CN"/>
        </w:rPr>
        <w:t>为</w:t>
      </w:r>
      <w:r w:rsidR="00B47F5F" w:rsidRPr="005F1480">
        <w:rPr>
          <w:rFonts w:eastAsia="仿宋_GB2312" w:hint="eastAsia"/>
          <w:kern w:val="2"/>
          <w:sz w:val="28"/>
          <w:szCs w:val="28"/>
          <w:lang w:eastAsia="zh-CN"/>
        </w:rPr>
        <w:t>作品总重量</w:t>
      </w:r>
      <w:r w:rsidR="00D00C12">
        <w:rPr>
          <w:rFonts w:eastAsia="仿宋_GB2312" w:hint="eastAsia"/>
          <w:kern w:val="2"/>
          <w:sz w:val="28"/>
          <w:szCs w:val="28"/>
          <w:lang w:eastAsia="zh-CN"/>
        </w:rPr>
        <w:t>，</w:t>
      </w:r>
      <w:r w:rsidR="00B47F5F">
        <w:rPr>
          <w:rFonts w:eastAsia="仿宋_GB2312" w:hint="eastAsia"/>
          <w:kern w:val="2"/>
          <w:sz w:val="28"/>
          <w:szCs w:val="28"/>
          <w:lang w:eastAsia="zh-CN"/>
        </w:rPr>
        <w:t>P=</w:t>
      </w:r>
      <w:r w:rsidR="00B47F5F">
        <w:rPr>
          <w:rFonts w:eastAsia="仿宋_GB2312"/>
          <w:kern w:val="2"/>
          <w:sz w:val="28"/>
          <w:szCs w:val="28"/>
          <w:lang w:eastAsia="zh-CN"/>
        </w:rPr>
        <w:t>2</w:t>
      </w:r>
      <w:r w:rsidR="009066D9">
        <w:rPr>
          <w:rFonts w:eastAsia="仿宋_GB2312" w:hint="eastAsia"/>
          <w:kern w:val="2"/>
          <w:sz w:val="28"/>
          <w:szCs w:val="28"/>
          <w:lang w:eastAsia="zh-CN"/>
        </w:rPr>
        <w:t>或</w:t>
      </w:r>
      <w:r w:rsidR="00B47F5F">
        <w:rPr>
          <w:rFonts w:eastAsia="仿宋_GB2312"/>
          <w:kern w:val="2"/>
          <w:sz w:val="28"/>
          <w:szCs w:val="28"/>
          <w:lang w:eastAsia="zh-CN"/>
        </w:rPr>
        <w:t>8</w:t>
      </w:r>
      <w:r w:rsidR="00B47F5F">
        <w:rPr>
          <w:rFonts w:eastAsia="仿宋_GB2312" w:hint="eastAsia"/>
          <w:kern w:val="2"/>
          <w:sz w:val="28"/>
          <w:szCs w:val="28"/>
          <w:lang w:eastAsia="zh-CN"/>
        </w:rPr>
        <w:t>kg</w:t>
      </w:r>
      <w:r w:rsidR="00002172">
        <w:rPr>
          <w:rFonts w:eastAsia="仿宋_GB2312" w:hint="eastAsia"/>
          <w:kern w:val="2"/>
          <w:sz w:val="28"/>
          <w:szCs w:val="28"/>
          <w:lang w:eastAsia="zh-CN"/>
        </w:rPr>
        <w:t>）</w:t>
      </w:r>
      <w:r w:rsidR="00B47F5F">
        <w:rPr>
          <w:rFonts w:eastAsia="仿宋_GB2312" w:hint="eastAsia"/>
          <w:kern w:val="2"/>
          <w:sz w:val="28"/>
          <w:szCs w:val="28"/>
          <w:lang w:eastAsia="zh-CN"/>
        </w:rPr>
        <w:t>。</w:t>
      </w:r>
    </w:p>
    <w:p w14:paraId="2D1A8183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4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）动载成绩总分为</w:t>
      </w:r>
      <w:r w:rsidRPr="005F1480">
        <w:rPr>
          <w:rFonts w:eastAsia="仿宋_GB2312"/>
          <w:kern w:val="2"/>
          <w:sz w:val="28"/>
          <w:szCs w:val="28"/>
          <w:lang w:eastAsia="zh-CN"/>
        </w:rPr>
        <w:t>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分，其计算方法如下：</w:t>
      </w:r>
    </w:p>
    <w:p w14:paraId="6CE751D5" w14:textId="2242931E" w:rsidR="00016784" w:rsidRPr="005F1480" w:rsidRDefault="0026357D" w:rsidP="007D22A7">
      <w:pPr>
        <w:widowControl w:val="0"/>
        <w:spacing w:line="360" w:lineRule="auto"/>
        <w:ind w:firstLineChars="1200" w:firstLine="33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7D22A7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动载成绩</w:t>
      </w:r>
      <w:r w:rsidRPr="007D22A7">
        <w:rPr>
          <w:rFonts w:eastAsia="仿宋_GB2312"/>
          <w:color w:val="FF0000"/>
          <w:kern w:val="2"/>
          <w:sz w:val="28"/>
          <w:szCs w:val="28"/>
          <w:lang w:eastAsia="zh-CN"/>
        </w:rPr>
        <w:t xml:space="preserve">=K3×5   </w:t>
      </w:r>
      <w:r w:rsidR="007D22A7">
        <w:rPr>
          <w:rFonts w:eastAsia="仿宋_GB2312"/>
          <w:kern w:val="2"/>
          <w:sz w:val="28"/>
          <w:szCs w:val="28"/>
          <w:lang w:eastAsia="zh-CN"/>
        </w:rPr>
        <w:t xml:space="preserve">               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       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（公式</w:t>
      </w:r>
      <w:r w:rsidRPr="005F1480">
        <w:rPr>
          <w:rFonts w:eastAsia="仿宋_GB2312"/>
          <w:kern w:val="2"/>
          <w:sz w:val="28"/>
          <w:szCs w:val="28"/>
          <w:lang w:eastAsia="zh-CN"/>
        </w:rPr>
        <w:t>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</w:t>
      </w:r>
    </w:p>
    <w:p w14:paraId="013B5105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其中，动载成绩系数</w:t>
      </w:r>
      <w:r w:rsidRPr="005F1480">
        <w:rPr>
          <w:rFonts w:eastAsia="仿宋_GB2312"/>
          <w:kern w:val="2"/>
          <w:sz w:val="28"/>
          <w:szCs w:val="28"/>
          <w:lang w:eastAsia="zh-CN"/>
        </w:rPr>
        <w:t>K3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取值为：通过动载加载工况者</w:t>
      </w:r>
      <w:r w:rsidRPr="005F1480">
        <w:rPr>
          <w:rFonts w:eastAsia="仿宋_GB2312"/>
          <w:kern w:val="2"/>
          <w:sz w:val="28"/>
          <w:szCs w:val="28"/>
          <w:lang w:eastAsia="zh-CN"/>
        </w:rPr>
        <w:t>K3=1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，否则</w:t>
      </w:r>
      <w:r w:rsidRPr="005F1480">
        <w:rPr>
          <w:rFonts w:eastAsia="仿宋_GB2312"/>
          <w:kern w:val="2"/>
          <w:sz w:val="28"/>
          <w:szCs w:val="28"/>
          <w:lang w:eastAsia="zh-CN"/>
        </w:rPr>
        <w:t>K3=0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。</w:t>
      </w:r>
    </w:p>
    <w:p w14:paraId="5B9FCB03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）加载试验成绩即为位移成绩、静载成绩、动载成绩之和：</w:t>
      </w:r>
    </w:p>
    <w:p w14:paraId="1C3C13A6" w14:textId="6139DEC5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    </w:t>
      </w:r>
      <w:r w:rsidR="007D22A7">
        <w:rPr>
          <w:rFonts w:eastAsia="仿宋_GB2312"/>
          <w:kern w:val="2"/>
          <w:sz w:val="28"/>
          <w:szCs w:val="28"/>
          <w:lang w:eastAsia="zh-CN"/>
        </w:rPr>
        <w:t xml:space="preserve">                      </w:t>
      </w:r>
      <w:r w:rsidRPr="007D22A7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加载试验成绩</w:t>
      </w:r>
      <w:r w:rsidR="007D22A7">
        <w:rPr>
          <w:rFonts w:eastAsia="仿宋_GB2312"/>
          <w:color w:val="FF0000"/>
          <w:kern w:val="2"/>
          <w:sz w:val="28"/>
          <w:szCs w:val="28"/>
          <w:lang w:eastAsia="zh-CN"/>
        </w:rPr>
        <w:t xml:space="preserve">=K1×15+K2×30+K3×5    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（公式</w:t>
      </w:r>
      <w:r w:rsidRPr="005F1480">
        <w:rPr>
          <w:rFonts w:eastAsia="仿宋_GB2312"/>
          <w:kern w:val="2"/>
          <w:sz w:val="28"/>
          <w:szCs w:val="28"/>
          <w:lang w:eastAsia="zh-CN"/>
        </w:rPr>
        <w:t>6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</w:t>
      </w:r>
    </w:p>
    <w:p w14:paraId="47CA9947" w14:textId="77777777" w:rsidR="00741DEB" w:rsidRPr="005F1480" w:rsidRDefault="00741DEB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</w:p>
    <w:p w14:paraId="426707B1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以上评分分项中第</w:t>
      </w:r>
      <w:r w:rsidRPr="005F1480">
        <w:rPr>
          <w:rFonts w:eastAsia="仿宋_GB2312"/>
          <w:kern w:val="2"/>
          <w:sz w:val="28"/>
          <w:szCs w:val="28"/>
          <w:lang w:eastAsia="zh-CN"/>
        </w:rPr>
        <w:t>A-C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项内容均在加载前评毕，第</w:t>
      </w:r>
      <w:r w:rsidRPr="005F1480">
        <w:rPr>
          <w:rFonts w:eastAsia="仿宋_GB2312"/>
          <w:kern w:val="2"/>
          <w:sz w:val="28"/>
          <w:szCs w:val="28"/>
          <w:lang w:eastAsia="zh-CN"/>
        </w:rPr>
        <w:t>D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项内容在决赛加载试验现场评定。模型尺寸及材料使用不符合设计制作要求者，不得进入加载试验阶段。在参赛过程中有其他违规现象者将直接淘汰，不进入比赛评分阶段。以上</w:t>
      </w:r>
      <w:r w:rsidRPr="005F1480">
        <w:rPr>
          <w:rFonts w:eastAsia="仿宋_GB2312"/>
          <w:kern w:val="2"/>
          <w:sz w:val="28"/>
          <w:szCs w:val="28"/>
          <w:lang w:eastAsia="zh-CN"/>
        </w:rPr>
        <w:t>A-D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各项得分相加，分数最高者优胜。</w:t>
      </w:r>
    </w:p>
    <w:p w14:paraId="059EF569" w14:textId="77777777" w:rsidR="00016784" w:rsidRDefault="00016784">
      <w:pPr>
        <w:pStyle w:val="Af"/>
        <w:jc w:val="left"/>
        <w:sectPr w:rsidR="00016784">
          <w:pgSz w:w="11900" w:h="16840"/>
          <w:pgMar w:top="1418" w:right="1701" w:bottom="1418" w:left="1701" w:header="851" w:footer="992" w:gutter="0"/>
          <w:cols w:space="720"/>
        </w:sectPr>
      </w:pPr>
    </w:p>
    <w:p w14:paraId="3E396408" w14:textId="770A414D" w:rsidR="00016784" w:rsidRDefault="00BB13E0">
      <w:pPr>
        <w:pStyle w:val="Af"/>
        <w:spacing w:before="156" w:after="156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5F782FDD" wp14:editId="239BFC46">
            <wp:extent cx="5756910" cy="3649606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64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F6B29" w14:textId="77777777" w:rsidR="00016784" w:rsidRDefault="0026357D">
      <w:pPr>
        <w:pStyle w:val="Af"/>
        <w:spacing w:before="156" w:after="156"/>
        <w:jc w:val="center"/>
        <w:rPr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  <w:lang w:val="zh-TW" w:eastAsia="zh-TW"/>
        </w:rPr>
        <w:t>图</w:t>
      </w:r>
      <w:r>
        <w:rPr>
          <w:b/>
          <w:bCs/>
          <w:sz w:val="24"/>
          <w:szCs w:val="24"/>
        </w:rPr>
        <w:t>1</w:t>
      </w:r>
      <w:r>
        <w:rPr>
          <w:rFonts w:ascii="宋体" w:hAnsi="宋体" w:cs="宋体"/>
          <w:b/>
          <w:bCs/>
          <w:sz w:val="24"/>
          <w:szCs w:val="24"/>
          <w:lang w:val="zh-TW" w:eastAsia="zh-TW"/>
        </w:rPr>
        <w:t>：加载支架及支座布置示意图</w:t>
      </w:r>
    </w:p>
    <w:p w14:paraId="5C7EDF15" w14:textId="77777777" w:rsidR="00016784" w:rsidRPr="005F1480" w:rsidRDefault="0026357D" w:rsidP="005F1480">
      <w:pPr>
        <w:widowControl w:val="0"/>
        <w:spacing w:line="360" w:lineRule="auto"/>
        <w:ind w:firstLineChars="200" w:firstLine="440"/>
        <w:jc w:val="both"/>
        <w:rPr>
          <w:rFonts w:eastAsia="仿宋_GB2312"/>
          <w:kern w:val="2"/>
          <w:sz w:val="22"/>
          <w:szCs w:val="28"/>
          <w:lang w:eastAsia="zh-CN"/>
        </w:rPr>
      </w:pPr>
      <w:r w:rsidRPr="005F1480">
        <w:rPr>
          <w:rFonts w:eastAsia="仿宋_GB2312"/>
          <w:kern w:val="2"/>
          <w:sz w:val="22"/>
          <w:szCs w:val="28"/>
          <w:lang w:eastAsia="zh-CN"/>
        </w:rPr>
        <w:t>说明：</w:t>
      </w:r>
    </w:p>
    <w:p w14:paraId="0A4104A5" w14:textId="6E3B00B4" w:rsidR="00016784" w:rsidRPr="005F1480" w:rsidRDefault="0026357D" w:rsidP="005F1480">
      <w:pPr>
        <w:widowControl w:val="0"/>
        <w:spacing w:line="360" w:lineRule="auto"/>
        <w:ind w:firstLineChars="200" w:firstLine="440"/>
        <w:jc w:val="both"/>
        <w:rPr>
          <w:rFonts w:eastAsia="仿宋_GB2312"/>
          <w:kern w:val="2"/>
          <w:sz w:val="22"/>
          <w:szCs w:val="28"/>
          <w:lang w:eastAsia="zh-CN"/>
        </w:rPr>
      </w:pPr>
      <w:r w:rsidRPr="005F1480">
        <w:rPr>
          <w:rFonts w:eastAsia="仿宋_GB2312"/>
          <w:kern w:val="2"/>
          <w:sz w:val="22"/>
          <w:szCs w:val="28"/>
          <w:lang w:eastAsia="zh-CN"/>
        </w:rPr>
        <w:t>（</w:t>
      </w:r>
      <w:r w:rsidRPr="005F1480">
        <w:rPr>
          <w:rFonts w:eastAsia="仿宋_GB2312"/>
          <w:kern w:val="2"/>
          <w:sz w:val="22"/>
          <w:szCs w:val="28"/>
          <w:lang w:eastAsia="zh-CN"/>
        </w:rPr>
        <w:t>1</w:t>
      </w:r>
      <w:r w:rsidRPr="005F1480">
        <w:rPr>
          <w:rFonts w:eastAsia="仿宋_GB2312"/>
          <w:kern w:val="2"/>
          <w:sz w:val="22"/>
          <w:szCs w:val="28"/>
          <w:lang w:eastAsia="zh-CN"/>
        </w:rPr>
        <w:t>）</w:t>
      </w:r>
      <w:r w:rsidRPr="005F1480">
        <w:rPr>
          <w:rFonts w:eastAsia="仿宋_GB2312"/>
          <w:kern w:val="2"/>
          <w:sz w:val="22"/>
          <w:szCs w:val="28"/>
          <w:lang w:eastAsia="zh-CN"/>
        </w:rPr>
        <w:t xml:space="preserve"> </w:t>
      </w:r>
      <w:r w:rsidRPr="005F1480">
        <w:rPr>
          <w:rFonts w:eastAsia="仿宋_GB2312"/>
          <w:kern w:val="2"/>
          <w:sz w:val="22"/>
          <w:szCs w:val="28"/>
          <w:lang w:eastAsia="zh-CN"/>
        </w:rPr>
        <w:t>本图尺寸单位为</w:t>
      </w:r>
      <w:r w:rsidRPr="005F1480">
        <w:rPr>
          <w:rFonts w:eastAsia="仿宋_GB2312"/>
          <w:kern w:val="2"/>
          <w:sz w:val="22"/>
          <w:szCs w:val="28"/>
          <w:lang w:eastAsia="zh-CN"/>
        </w:rPr>
        <w:t>mm</w:t>
      </w:r>
      <w:r w:rsidRPr="005F1480">
        <w:rPr>
          <w:rFonts w:eastAsia="仿宋_GB2312"/>
          <w:kern w:val="2"/>
          <w:sz w:val="22"/>
          <w:szCs w:val="28"/>
          <w:lang w:eastAsia="zh-CN"/>
        </w:rPr>
        <w:t>；（</w:t>
      </w:r>
      <w:r w:rsidRPr="005F1480">
        <w:rPr>
          <w:rFonts w:eastAsia="仿宋_GB2312"/>
          <w:kern w:val="2"/>
          <w:sz w:val="22"/>
          <w:szCs w:val="28"/>
          <w:lang w:eastAsia="zh-CN"/>
        </w:rPr>
        <w:t>2</w:t>
      </w:r>
      <w:r w:rsidRPr="005F1480">
        <w:rPr>
          <w:rFonts w:eastAsia="仿宋_GB2312"/>
          <w:kern w:val="2"/>
          <w:sz w:val="22"/>
          <w:szCs w:val="28"/>
          <w:lang w:eastAsia="zh-CN"/>
        </w:rPr>
        <w:t>）跨径</w:t>
      </w:r>
      <w:r w:rsidR="00D74D1F">
        <w:rPr>
          <w:rFonts w:eastAsia="仿宋_GB2312"/>
          <w:kern w:val="2"/>
          <w:sz w:val="22"/>
          <w:szCs w:val="28"/>
          <w:lang w:eastAsia="zh-CN"/>
        </w:rPr>
        <w:t>L</w:t>
      </w:r>
      <w:r w:rsidRPr="005F1480">
        <w:rPr>
          <w:rFonts w:eastAsia="仿宋_GB2312"/>
          <w:kern w:val="2"/>
          <w:sz w:val="22"/>
          <w:szCs w:val="28"/>
          <w:lang w:eastAsia="zh-CN"/>
        </w:rPr>
        <w:t>参赛者自行确定；（</w:t>
      </w:r>
      <w:r w:rsidRPr="005F1480">
        <w:rPr>
          <w:rFonts w:eastAsia="仿宋_GB2312"/>
          <w:kern w:val="2"/>
          <w:sz w:val="22"/>
          <w:szCs w:val="28"/>
          <w:lang w:eastAsia="zh-CN"/>
        </w:rPr>
        <w:t>3</w:t>
      </w:r>
      <w:r w:rsidRPr="005F1480">
        <w:rPr>
          <w:rFonts w:eastAsia="仿宋_GB2312"/>
          <w:kern w:val="2"/>
          <w:sz w:val="22"/>
          <w:szCs w:val="28"/>
          <w:lang w:eastAsia="zh-CN"/>
        </w:rPr>
        <w:t>）两端边支座</w:t>
      </w:r>
      <w:r w:rsidR="0075523B" w:rsidRPr="005F1480">
        <w:rPr>
          <w:rFonts w:eastAsia="仿宋_GB2312" w:hint="eastAsia"/>
          <w:kern w:val="2"/>
          <w:sz w:val="22"/>
          <w:szCs w:val="28"/>
          <w:lang w:eastAsia="zh-CN"/>
        </w:rPr>
        <w:t>可</w:t>
      </w:r>
      <w:r w:rsidRPr="005F1480">
        <w:rPr>
          <w:rFonts w:eastAsia="仿宋_GB2312"/>
          <w:kern w:val="2"/>
          <w:sz w:val="22"/>
          <w:szCs w:val="28"/>
          <w:lang w:eastAsia="zh-CN"/>
        </w:rPr>
        <w:t>提供竖向支撑</w:t>
      </w:r>
      <w:r w:rsidR="0075523B" w:rsidRPr="005F1480">
        <w:rPr>
          <w:rFonts w:eastAsia="仿宋_GB2312" w:hint="eastAsia"/>
          <w:kern w:val="2"/>
          <w:sz w:val="22"/>
          <w:szCs w:val="28"/>
          <w:lang w:eastAsia="zh-CN"/>
        </w:rPr>
        <w:t>和水平支撑；</w:t>
      </w:r>
      <w:r w:rsidRPr="005F1480">
        <w:rPr>
          <w:rFonts w:eastAsia="仿宋_GB2312"/>
          <w:kern w:val="2"/>
          <w:sz w:val="22"/>
          <w:szCs w:val="28"/>
          <w:lang w:eastAsia="zh-CN"/>
        </w:rPr>
        <w:t>（</w:t>
      </w:r>
      <w:r w:rsidRPr="005F1480">
        <w:rPr>
          <w:rFonts w:eastAsia="仿宋_GB2312"/>
          <w:kern w:val="2"/>
          <w:sz w:val="22"/>
          <w:szCs w:val="28"/>
          <w:lang w:eastAsia="zh-CN"/>
        </w:rPr>
        <w:t>4</w:t>
      </w:r>
      <w:r w:rsidRPr="005F1480">
        <w:rPr>
          <w:rFonts w:eastAsia="仿宋_GB2312"/>
          <w:kern w:val="2"/>
          <w:sz w:val="22"/>
          <w:szCs w:val="28"/>
          <w:lang w:eastAsia="zh-CN"/>
        </w:rPr>
        <w:t>）中支座位置可以左右移动，高度</w:t>
      </w:r>
      <w:r w:rsidRPr="005F1480">
        <w:rPr>
          <w:rFonts w:eastAsia="仿宋_GB2312"/>
          <w:kern w:val="2"/>
          <w:sz w:val="22"/>
          <w:szCs w:val="28"/>
          <w:lang w:eastAsia="zh-CN"/>
        </w:rPr>
        <w:t>H</w:t>
      </w:r>
      <w:r w:rsidRPr="005F1480">
        <w:rPr>
          <w:rFonts w:eastAsia="仿宋_GB2312"/>
          <w:kern w:val="2"/>
          <w:sz w:val="22"/>
          <w:szCs w:val="28"/>
          <w:lang w:eastAsia="zh-CN"/>
        </w:rPr>
        <w:t>可以上下调节。（</w:t>
      </w:r>
      <w:r w:rsidRPr="005F1480">
        <w:rPr>
          <w:rFonts w:eastAsia="仿宋_GB2312"/>
          <w:kern w:val="2"/>
          <w:sz w:val="22"/>
          <w:szCs w:val="28"/>
          <w:lang w:eastAsia="zh-CN"/>
        </w:rPr>
        <w:t>4</w:t>
      </w:r>
      <w:r w:rsidR="004F5CB4">
        <w:rPr>
          <w:rFonts w:eastAsia="仿宋_GB2312"/>
          <w:kern w:val="2"/>
          <w:sz w:val="22"/>
          <w:szCs w:val="28"/>
          <w:lang w:eastAsia="zh-CN"/>
        </w:rPr>
        <w:t>）位移传感器位置可移动，但必须布置在</w:t>
      </w:r>
      <w:r w:rsidRPr="005F1480">
        <w:rPr>
          <w:rFonts w:eastAsia="仿宋_GB2312"/>
          <w:kern w:val="2"/>
          <w:sz w:val="22"/>
          <w:szCs w:val="28"/>
          <w:lang w:eastAsia="zh-CN"/>
        </w:rPr>
        <w:t>跨中，且距离符合图</w:t>
      </w:r>
      <w:r w:rsidRPr="005F1480">
        <w:rPr>
          <w:rFonts w:eastAsia="仿宋_GB2312"/>
          <w:kern w:val="2"/>
          <w:sz w:val="22"/>
          <w:szCs w:val="28"/>
          <w:lang w:eastAsia="zh-CN"/>
        </w:rPr>
        <w:t>4</w:t>
      </w:r>
      <w:r w:rsidRPr="005F1480">
        <w:rPr>
          <w:rFonts w:eastAsia="仿宋_GB2312"/>
          <w:kern w:val="2"/>
          <w:sz w:val="22"/>
          <w:szCs w:val="28"/>
          <w:lang w:eastAsia="zh-CN"/>
        </w:rPr>
        <w:t>要求</w:t>
      </w:r>
    </w:p>
    <w:p w14:paraId="7B5BE383" w14:textId="77777777" w:rsidR="00016784" w:rsidRDefault="00016784">
      <w:pPr>
        <w:pStyle w:val="Af"/>
      </w:pPr>
    </w:p>
    <w:p w14:paraId="1C39A3DD" w14:textId="36ECFCF0" w:rsidR="00A908A9" w:rsidRPr="00A908A9" w:rsidRDefault="00BB13E0" w:rsidP="00A908A9">
      <w:pPr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noProof/>
          <w:lang w:eastAsia="zh-CN"/>
        </w:rPr>
        <w:drawing>
          <wp:inline distT="0" distB="0" distL="0" distR="0" wp14:anchorId="3CB05BAE" wp14:editId="2560EFED">
            <wp:extent cx="5756910" cy="129476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413ED" w14:textId="04BEA99F" w:rsidR="00016784" w:rsidRDefault="00016784">
      <w:pPr>
        <w:pStyle w:val="Af"/>
        <w:jc w:val="center"/>
      </w:pPr>
    </w:p>
    <w:p w14:paraId="5BED1DF9" w14:textId="1392ACAA" w:rsidR="00016784" w:rsidRPr="00B646D3" w:rsidRDefault="0026357D">
      <w:pPr>
        <w:pStyle w:val="Af"/>
        <w:spacing w:line="480" w:lineRule="auto"/>
        <w:jc w:val="center"/>
        <w:rPr>
          <w:rFonts w:eastAsia="PMingLiU"/>
        </w:rPr>
      </w:pPr>
      <w:r>
        <w:rPr>
          <w:rFonts w:ascii="宋体" w:hAnsi="宋体" w:cs="宋体"/>
          <w:b/>
          <w:bCs/>
          <w:sz w:val="24"/>
          <w:szCs w:val="24"/>
          <w:lang w:val="zh-TW" w:eastAsia="zh-TW"/>
        </w:rPr>
        <w:t>图</w:t>
      </w:r>
      <w:r>
        <w:rPr>
          <w:b/>
          <w:bCs/>
          <w:sz w:val="24"/>
          <w:szCs w:val="24"/>
        </w:rPr>
        <w:t xml:space="preserve">2  </w:t>
      </w:r>
      <w:r w:rsidR="00B646D3">
        <w:rPr>
          <w:rFonts w:ascii="宋体" w:hAnsi="宋体" w:cs="宋体"/>
          <w:b/>
          <w:bCs/>
          <w:sz w:val="24"/>
          <w:szCs w:val="24"/>
          <w:lang w:val="zh-TW" w:eastAsia="zh-TW"/>
        </w:rPr>
        <w:t>桥梁结构集中力</w:t>
      </w:r>
      <w:r w:rsidR="00F0651E">
        <w:rPr>
          <w:rFonts w:ascii="宋体" w:hAnsi="宋体" w:cs="宋体" w:hint="eastAsia"/>
          <w:b/>
          <w:bCs/>
          <w:sz w:val="24"/>
          <w:szCs w:val="24"/>
          <w:lang w:val="zh-TW"/>
        </w:rPr>
        <w:t>加载位置</w:t>
      </w:r>
    </w:p>
    <w:p w14:paraId="32A3C01C" w14:textId="77777777" w:rsidR="0075523B" w:rsidRPr="005F1480" w:rsidRDefault="0026357D" w:rsidP="005F1480">
      <w:pPr>
        <w:widowControl w:val="0"/>
        <w:spacing w:line="360" w:lineRule="auto"/>
        <w:ind w:firstLineChars="200" w:firstLine="480"/>
        <w:jc w:val="both"/>
        <w:rPr>
          <w:rFonts w:eastAsia="仿宋_GB2312"/>
          <w:kern w:val="2"/>
          <w:szCs w:val="28"/>
          <w:lang w:eastAsia="zh-CN"/>
        </w:rPr>
      </w:pPr>
      <w:r w:rsidRPr="005F1480">
        <w:rPr>
          <w:rFonts w:eastAsia="仿宋_GB2312"/>
          <w:kern w:val="2"/>
          <w:szCs w:val="28"/>
          <w:lang w:eastAsia="zh-CN"/>
        </w:rPr>
        <w:t>说明：集中力加载点布置在桥轴线上；位移测点关于桥轴线左右对称，且间距不小于</w:t>
      </w:r>
      <w:r w:rsidRPr="005F1480">
        <w:rPr>
          <w:rFonts w:eastAsia="仿宋_GB2312"/>
          <w:kern w:val="2"/>
          <w:szCs w:val="28"/>
          <w:lang w:eastAsia="zh-CN"/>
        </w:rPr>
        <w:t>200mm</w:t>
      </w:r>
      <w:r w:rsidRPr="005F1480">
        <w:rPr>
          <w:rFonts w:eastAsia="仿宋_GB2312"/>
          <w:kern w:val="2"/>
          <w:szCs w:val="28"/>
          <w:lang w:eastAsia="zh-CN"/>
        </w:rPr>
        <w:t>。现场根据评委判定选取较弱的两跨进行位移试验。</w:t>
      </w:r>
    </w:p>
    <w:p w14:paraId="3382F230" w14:textId="77777777" w:rsidR="00214FAB" w:rsidRDefault="00214FAB" w:rsidP="005F1480">
      <w:pPr>
        <w:pStyle w:val="af0"/>
        <w:spacing w:before="0" w:beforeAutospacing="0" w:after="0" w:afterAutospacing="0" w:line="360" w:lineRule="auto"/>
        <w:ind w:firstLineChars="0" w:firstLine="0"/>
        <w:jc w:val="left"/>
        <w:outlineLvl w:val="0"/>
        <w:rPr>
          <w:rFonts w:ascii="Times New Roman" w:eastAsia="黑体" w:hAnsi="Times New Roman" w:cs="黑体e眠副浡渀."/>
          <w:b/>
          <w:sz w:val="28"/>
          <w:szCs w:val="28"/>
          <w:lang w:val="zh-CN"/>
        </w:rPr>
      </w:pPr>
    </w:p>
    <w:p w14:paraId="4F0DC62A" w14:textId="37D64E34" w:rsidR="00D81CAB" w:rsidRPr="005F1480" w:rsidRDefault="00D81CAB" w:rsidP="005F1480">
      <w:pPr>
        <w:pStyle w:val="af0"/>
        <w:spacing w:before="0" w:beforeAutospacing="0" w:after="0" w:afterAutospacing="0" w:line="360" w:lineRule="auto"/>
        <w:ind w:firstLineChars="0" w:firstLine="0"/>
        <w:jc w:val="left"/>
        <w:outlineLvl w:val="0"/>
        <w:rPr>
          <w:rFonts w:ascii="Times New Roman" w:eastAsia="黑体" w:hAnsi="Times New Roman" w:cs="黑体e眠副浡渀."/>
          <w:b/>
          <w:sz w:val="28"/>
          <w:szCs w:val="28"/>
          <w:lang w:val="zh-CN"/>
        </w:rPr>
      </w:pPr>
      <w:r w:rsidRPr="005F1480">
        <w:rPr>
          <w:rFonts w:ascii="Times New Roman" w:eastAsia="黑体" w:hAnsi="Times New Roman" w:cs="黑体e眠副浡渀." w:hint="eastAsia"/>
          <w:b/>
          <w:sz w:val="28"/>
          <w:szCs w:val="28"/>
          <w:lang w:val="zh-CN"/>
        </w:rPr>
        <w:lastRenderedPageBreak/>
        <w:t>九．参赛选手所需提交的资料</w:t>
      </w: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t>：</w:t>
      </w:r>
    </w:p>
    <w:p w14:paraId="5E782AD9" w14:textId="357BDCC7" w:rsidR="00D81CAB" w:rsidRPr="005F1480" w:rsidRDefault="00D81CAB" w:rsidP="005F1480">
      <w:pPr>
        <w:widowControl w:val="0"/>
        <w:spacing w:line="360" w:lineRule="auto"/>
        <w:ind w:firstLineChars="200" w:firstLine="48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ascii="宋体" w:hAnsi="宋体" w:cs="黑体e眠副浡渀." w:hint="eastAsia"/>
          <w:lang w:eastAsia="zh-CN"/>
        </w:rPr>
        <w:tab/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参赛选手需要在提交模型时向组委会提交设计说明书（即计算书）及设计图和答辩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PPT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（设计说明书格式为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20</w:t>
      </w:r>
      <w:r w:rsidR="009C7D01">
        <w:rPr>
          <w:rFonts w:eastAsia="仿宋_GB2312" w:hint="eastAsia"/>
          <w:kern w:val="2"/>
          <w:sz w:val="28"/>
          <w:szCs w:val="28"/>
          <w:lang w:eastAsia="zh-CN"/>
        </w:rPr>
        <w:t>07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版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  <w:r w:rsidR="00CD60D9">
        <w:rPr>
          <w:rFonts w:eastAsia="仿宋_GB2312" w:hint="eastAsia"/>
          <w:kern w:val="2"/>
          <w:sz w:val="28"/>
          <w:szCs w:val="28"/>
          <w:lang w:eastAsia="zh-CN"/>
        </w:rPr>
        <w:t>及</w:t>
      </w:r>
      <w:r w:rsidR="00CD60D9">
        <w:rPr>
          <w:rFonts w:eastAsia="仿宋_GB2312"/>
          <w:kern w:val="2"/>
          <w:sz w:val="28"/>
          <w:szCs w:val="28"/>
          <w:lang w:eastAsia="zh-CN"/>
        </w:rPr>
        <w:t>以</w:t>
      </w:r>
      <w:r w:rsidR="00D35897">
        <w:rPr>
          <w:rFonts w:eastAsia="仿宋_GB2312" w:hint="eastAsia"/>
          <w:kern w:val="2"/>
          <w:sz w:val="28"/>
          <w:szCs w:val="28"/>
          <w:lang w:eastAsia="zh-CN"/>
        </w:rPr>
        <w:t>下</w:t>
      </w:r>
      <w:r w:rsidR="00CD60D9">
        <w:rPr>
          <w:rFonts w:eastAsia="仿宋_GB2312" w:hint="eastAsia"/>
          <w:kern w:val="2"/>
          <w:sz w:val="28"/>
          <w:szCs w:val="28"/>
          <w:lang w:eastAsia="zh-CN"/>
        </w:rPr>
        <w:t>版本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word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文档</w:t>
      </w:r>
      <w:r w:rsidR="00D35897">
        <w:rPr>
          <w:rFonts w:eastAsia="仿宋_GB2312" w:hint="eastAsia"/>
          <w:kern w:val="2"/>
          <w:sz w:val="28"/>
          <w:szCs w:val="28"/>
          <w:lang w:eastAsia="zh-CN"/>
        </w:rPr>
        <w:t>一份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和一式十份的纸质版本，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PPT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为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200</w:t>
      </w:r>
      <w:r w:rsidR="009C7D01">
        <w:rPr>
          <w:rFonts w:eastAsia="仿宋_GB2312" w:hint="eastAsia"/>
          <w:kern w:val="2"/>
          <w:sz w:val="28"/>
          <w:szCs w:val="28"/>
          <w:lang w:eastAsia="zh-CN"/>
        </w:rPr>
        <w:t>7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版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PowerPoint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演示文稿），设计说明书需在封面处注明参赛队伍名称，参赛队员姓名与学号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,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文件夹以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BXX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组命名。文件夹内附上述文件。</w:t>
      </w:r>
    </w:p>
    <w:p w14:paraId="4310AEC2" w14:textId="77777777" w:rsidR="00D81CAB" w:rsidRDefault="00D81CAB" w:rsidP="00D81CAB">
      <w:pPr>
        <w:spacing w:line="288" w:lineRule="auto"/>
        <w:rPr>
          <w:rFonts w:ascii="宋体" w:hAnsi="宋体" w:cs="黑体e眠副浡渀."/>
          <w:lang w:eastAsia="zh-CN"/>
        </w:rPr>
      </w:pPr>
    </w:p>
    <w:p w14:paraId="720D1FD7" w14:textId="77777777" w:rsidR="00D81CAB" w:rsidRPr="006D0705" w:rsidRDefault="00D81CAB" w:rsidP="006D0705">
      <w:pPr>
        <w:pStyle w:val="af0"/>
        <w:spacing w:before="0" w:beforeAutospacing="0" w:after="0" w:afterAutospacing="0" w:line="360" w:lineRule="auto"/>
        <w:ind w:firstLineChars="0" w:firstLine="0"/>
        <w:jc w:val="left"/>
        <w:outlineLvl w:val="0"/>
        <w:rPr>
          <w:rFonts w:ascii="Times New Roman" w:eastAsia="黑体" w:hAnsi="Times New Roman" w:cs="黑体e眠副浡渀."/>
          <w:b/>
          <w:sz w:val="28"/>
          <w:szCs w:val="28"/>
          <w:lang w:val="zh-CN"/>
        </w:rPr>
      </w:pPr>
      <w:r w:rsidRPr="006D0705">
        <w:rPr>
          <w:rFonts w:ascii="Times New Roman" w:eastAsia="黑体" w:hAnsi="Times New Roman" w:cs="黑体e眠副浡渀." w:hint="eastAsia"/>
          <w:b/>
          <w:sz w:val="28"/>
          <w:szCs w:val="28"/>
          <w:lang w:val="zh-CN"/>
        </w:rPr>
        <w:t>十．</w:t>
      </w:r>
      <w:r w:rsidRPr="006D0705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t>附则</w:t>
      </w:r>
      <w:r w:rsidRPr="006D0705">
        <w:rPr>
          <w:rFonts w:ascii="Times New Roman" w:eastAsia="黑体" w:hAnsi="Times New Roman" w:cs="黑体e眠副浡渀." w:hint="eastAsia"/>
          <w:b/>
          <w:sz w:val="28"/>
          <w:szCs w:val="28"/>
          <w:lang w:val="zh-CN"/>
        </w:rPr>
        <w:t>：</w:t>
      </w:r>
    </w:p>
    <w:p w14:paraId="7C8B735D" w14:textId="77777777" w:rsidR="005F1480" w:rsidRDefault="00D81CAB" w:rsidP="006D0705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10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.1 </w:t>
      </w:r>
      <w:r w:rsidRPr="005F1480">
        <w:rPr>
          <w:rFonts w:eastAsia="仿宋_GB2312"/>
          <w:kern w:val="2"/>
          <w:sz w:val="28"/>
          <w:szCs w:val="28"/>
          <w:lang w:eastAsia="zh-CN"/>
        </w:rPr>
        <w:t>本竞赛规则中若出现叙述不一致之处，请咨询竞赛组委会。</w:t>
      </w:r>
    </w:p>
    <w:p w14:paraId="0CD5A528" w14:textId="77777777" w:rsidR="00D81CAB" w:rsidRPr="005F1480" w:rsidRDefault="00D81CAB" w:rsidP="006D0705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10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.2 </w:t>
      </w:r>
      <w:r w:rsidRPr="005F1480">
        <w:rPr>
          <w:rFonts w:eastAsia="仿宋_GB2312"/>
          <w:kern w:val="2"/>
          <w:sz w:val="28"/>
          <w:szCs w:val="28"/>
          <w:lang w:eastAsia="zh-CN"/>
        </w:rPr>
        <w:t>本竞赛细则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最终</w:t>
      </w:r>
      <w:r w:rsidRPr="005F1480">
        <w:rPr>
          <w:rFonts w:eastAsia="仿宋_GB2312"/>
          <w:kern w:val="2"/>
          <w:sz w:val="28"/>
          <w:szCs w:val="28"/>
          <w:lang w:eastAsia="zh-CN"/>
        </w:rPr>
        <w:t>解释权归竞赛组委会。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 </w:t>
      </w:r>
    </w:p>
    <w:p w14:paraId="7B2DB86F" w14:textId="77777777" w:rsidR="00D81CAB" w:rsidRDefault="00D81CAB" w:rsidP="00D81CAB">
      <w:pPr>
        <w:pStyle w:val="Af"/>
        <w:rPr>
          <w:rFonts w:eastAsiaTheme="minorEastAsia"/>
        </w:rPr>
      </w:pPr>
    </w:p>
    <w:p w14:paraId="32682CD2" w14:textId="77777777" w:rsidR="00302F03" w:rsidRDefault="00302F03" w:rsidP="00D81CAB">
      <w:pPr>
        <w:pStyle w:val="Af"/>
        <w:rPr>
          <w:rFonts w:eastAsiaTheme="minorEastAsia"/>
        </w:rPr>
      </w:pPr>
    </w:p>
    <w:p w14:paraId="60B0C8C8" w14:textId="77777777" w:rsidR="00302F03" w:rsidRPr="00302F03" w:rsidRDefault="00302F03" w:rsidP="00D81CAB">
      <w:pPr>
        <w:pStyle w:val="Af"/>
        <w:rPr>
          <w:rFonts w:eastAsiaTheme="minorEastAsia"/>
        </w:rPr>
      </w:pPr>
    </w:p>
    <w:sectPr w:rsidR="00302F03" w:rsidRPr="00302F03">
      <w:pgSz w:w="11900" w:h="16840"/>
      <w:pgMar w:top="1701" w:right="1417" w:bottom="1701" w:left="141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99C76" w14:textId="77777777" w:rsidR="006D5612" w:rsidRDefault="006D5612">
      <w:r>
        <w:separator/>
      </w:r>
    </w:p>
  </w:endnote>
  <w:endnote w:type="continuationSeparator" w:id="0">
    <w:p w14:paraId="24CBB137" w14:textId="77777777" w:rsidR="006D5612" w:rsidRDefault="006D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e眠副浡渀.">
    <w:altName w:val="黑体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6BAE1" w14:textId="65A5A784" w:rsidR="00016784" w:rsidRDefault="0026357D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 w:rsidR="00F26BE7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31890" w14:textId="77777777" w:rsidR="006D5612" w:rsidRDefault="006D5612">
      <w:r>
        <w:separator/>
      </w:r>
    </w:p>
  </w:footnote>
  <w:footnote w:type="continuationSeparator" w:id="0">
    <w:p w14:paraId="365805CF" w14:textId="77777777" w:rsidR="006D5612" w:rsidRDefault="006D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4A8A3" w14:textId="77777777" w:rsidR="00B17915" w:rsidRDefault="00B17915" w:rsidP="00B17915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C0262"/>
    <w:multiLevelType w:val="multilevel"/>
    <w:tmpl w:val="179C0262"/>
    <w:lvl w:ilvl="0">
      <w:start w:val="1"/>
      <w:numFmt w:val="bullet"/>
      <w:lvlText w:val="◇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✓"/>
      <w:lvlJc w:val="left"/>
      <w:pPr>
        <w:tabs>
          <w:tab w:val="left" w:pos="420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◆"/>
      <w:lvlJc w:val="left"/>
      <w:pPr>
        <w:tabs>
          <w:tab w:val="left" w:pos="42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●"/>
      <w:lvlJc w:val="left"/>
      <w:pPr>
        <w:tabs>
          <w:tab w:val="left" w:pos="42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■"/>
      <w:lvlJc w:val="left"/>
      <w:pPr>
        <w:tabs>
          <w:tab w:val="left" w:pos="42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◆"/>
      <w:lvlJc w:val="left"/>
      <w:pPr>
        <w:tabs>
          <w:tab w:val="left" w:pos="42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●"/>
      <w:lvlJc w:val="left"/>
      <w:pPr>
        <w:tabs>
          <w:tab w:val="left" w:pos="42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■"/>
      <w:lvlJc w:val="left"/>
      <w:pPr>
        <w:tabs>
          <w:tab w:val="left" w:pos="42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◆"/>
      <w:lvlJc w:val="left"/>
      <w:pPr>
        <w:tabs>
          <w:tab w:val="left" w:pos="42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" w15:restartNumberingAfterBreak="0">
    <w:nsid w:val="215F64CD"/>
    <w:multiLevelType w:val="multilevel"/>
    <w:tmpl w:val="215F64CD"/>
    <w:lvl w:ilvl="0">
      <w:start w:val="1"/>
      <w:numFmt w:val="decimal"/>
      <w:lvlText w:val="(%1)"/>
      <w:lvlJc w:val="left"/>
      <w:pPr>
        <w:ind w:left="79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left" w:pos="795"/>
        </w:tabs>
        <w:ind w:left="1275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3."/>
      <w:lvlJc w:val="left"/>
      <w:pPr>
        <w:tabs>
          <w:tab w:val="left" w:pos="795"/>
        </w:tabs>
        <w:ind w:left="1695" w:hanging="5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4."/>
      <w:lvlJc w:val="left"/>
      <w:pPr>
        <w:tabs>
          <w:tab w:val="left" w:pos="795"/>
        </w:tabs>
        <w:ind w:left="2115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%5)"/>
      <w:lvlJc w:val="left"/>
      <w:pPr>
        <w:tabs>
          <w:tab w:val="left" w:pos="795"/>
        </w:tabs>
        <w:ind w:left="2535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lowerRoman"/>
      <w:lvlText w:val="%6."/>
      <w:lvlJc w:val="left"/>
      <w:pPr>
        <w:tabs>
          <w:tab w:val="left" w:pos="795"/>
        </w:tabs>
        <w:ind w:left="2955" w:hanging="5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lvlText w:val="%7."/>
      <w:lvlJc w:val="left"/>
      <w:pPr>
        <w:tabs>
          <w:tab w:val="left" w:pos="795"/>
        </w:tabs>
        <w:ind w:left="3375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lowerLetter"/>
      <w:lvlText w:val="%8)"/>
      <w:lvlJc w:val="left"/>
      <w:pPr>
        <w:tabs>
          <w:tab w:val="left" w:pos="795"/>
        </w:tabs>
        <w:ind w:left="3795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lowerRoman"/>
      <w:lvlText w:val="%9."/>
      <w:lvlJc w:val="left"/>
      <w:pPr>
        <w:tabs>
          <w:tab w:val="left" w:pos="795"/>
        </w:tabs>
        <w:ind w:left="4215" w:hanging="5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2" w15:restartNumberingAfterBreak="0">
    <w:nsid w:val="22664A79"/>
    <w:multiLevelType w:val="multilevel"/>
    <w:tmpl w:val="22664A79"/>
    <w:lvl w:ilvl="0">
      <w:start w:val="1"/>
      <w:numFmt w:val="bullet"/>
      <w:lvlText w:val="◇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✓"/>
      <w:lvlJc w:val="left"/>
      <w:pPr>
        <w:tabs>
          <w:tab w:val="left" w:pos="420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◆"/>
      <w:lvlJc w:val="left"/>
      <w:pPr>
        <w:tabs>
          <w:tab w:val="left" w:pos="42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●"/>
      <w:lvlJc w:val="left"/>
      <w:pPr>
        <w:tabs>
          <w:tab w:val="left" w:pos="42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■"/>
      <w:lvlJc w:val="left"/>
      <w:pPr>
        <w:tabs>
          <w:tab w:val="left" w:pos="42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◆"/>
      <w:lvlJc w:val="left"/>
      <w:pPr>
        <w:tabs>
          <w:tab w:val="left" w:pos="42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●"/>
      <w:lvlJc w:val="left"/>
      <w:pPr>
        <w:tabs>
          <w:tab w:val="left" w:pos="42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■"/>
      <w:lvlJc w:val="left"/>
      <w:pPr>
        <w:tabs>
          <w:tab w:val="left" w:pos="42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◆"/>
      <w:lvlJc w:val="left"/>
      <w:pPr>
        <w:tabs>
          <w:tab w:val="left" w:pos="42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3" w15:restartNumberingAfterBreak="0">
    <w:nsid w:val="310D0FD4"/>
    <w:multiLevelType w:val="multilevel"/>
    <w:tmpl w:val="310D0FD4"/>
    <w:lvl w:ilvl="0">
      <w:start w:val="1"/>
      <w:numFmt w:val="bullet"/>
      <w:lvlText w:val="◇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✓"/>
      <w:lvlJc w:val="left"/>
      <w:pPr>
        <w:tabs>
          <w:tab w:val="left" w:pos="420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◆"/>
      <w:lvlJc w:val="left"/>
      <w:pPr>
        <w:tabs>
          <w:tab w:val="left" w:pos="42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●"/>
      <w:lvlJc w:val="left"/>
      <w:pPr>
        <w:tabs>
          <w:tab w:val="left" w:pos="42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■"/>
      <w:lvlJc w:val="left"/>
      <w:pPr>
        <w:tabs>
          <w:tab w:val="left" w:pos="42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◆"/>
      <w:lvlJc w:val="left"/>
      <w:pPr>
        <w:tabs>
          <w:tab w:val="left" w:pos="42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●"/>
      <w:lvlJc w:val="left"/>
      <w:pPr>
        <w:tabs>
          <w:tab w:val="left" w:pos="42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■"/>
      <w:lvlJc w:val="left"/>
      <w:pPr>
        <w:tabs>
          <w:tab w:val="left" w:pos="42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◆"/>
      <w:lvlJc w:val="left"/>
      <w:pPr>
        <w:tabs>
          <w:tab w:val="left" w:pos="42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4" w15:restartNumberingAfterBreak="0">
    <w:nsid w:val="372B37C6"/>
    <w:multiLevelType w:val="multilevel"/>
    <w:tmpl w:val="372B37C6"/>
    <w:lvl w:ilvl="0">
      <w:start w:val="1"/>
      <w:numFmt w:val="bullet"/>
      <w:lvlText w:val="◇"/>
      <w:lvlJc w:val="left"/>
      <w:pPr>
        <w:tabs>
          <w:tab w:val="left" w:pos="840"/>
        </w:tabs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✓"/>
      <w:lvlJc w:val="left"/>
      <w:pPr>
        <w:tabs>
          <w:tab w:val="left" w:pos="325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5" w15:restartNumberingAfterBreak="0">
    <w:nsid w:val="395C2F0E"/>
    <w:multiLevelType w:val="hybridMultilevel"/>
    <w:tmpl w:val="02EEAA0E"/>
    <w:lvl w:ilvl="0" w:tplc="44BAEAA2">
      <w:start w:val="5"/>
      <w:numFmt w:val="japaneseCounting"/>
      <w:lvlText w:val="%1、"/>
      <w:lvlJc w:val="left"/>
      <w:pPr>
        <w:ind w:left="720" w:hanging="720"/>
      </w:pPr>
      <w:rPr>
        <w:rFonts w:asciiTheme="majorEastAsia" w:eastAsiaTheme="majorEastAsia" w:hAnsiTheme="majorEastAsia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DB067C4"/>
    <w:multiLevelType w:val="multilevel"/>
    <w:tmpl w:val="5DB067C4"/>
    <w:lvl w:ilvl="0">
      <w:start w:val="1"/>
      <w:numFmt w:val="bullet"/>
      <w:lvlText w:val="◇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✓"/>
      <w:lvlJc w:val="left"/>
      <w:pPr>
        <w:tabs>
          <w:tab w:val="left" w:pos="420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◆"/>
      <w:lvlJc w:val="left"/>
      <w:pPr>
        <w:tabs>
          <w:tab w:val="left" w:pos="42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●"/>
      <w:lvlJc w:val="left"/>
      <w:pPr>
        <w:tabs>
          <w:tab w:val="left" w:pos="42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■"/>
      <w:lvlJc w:val="left"/>
      <w:pPr>
        <w:tabs>
          <w:tab w:val="left" w:pos="42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◆"/>
      <w:lvlJc w:val="left"/>
      <w:pPr>
        <w:tabs>
          <w:tab w:val="left" w:pos="42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●"/>
      <w:lvlJc w:val="left"/>
      <w:pPr>
        <w:tabs>
          <w:tab w:val="left" w:pos="42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■"/>
      <w:lvlJc w:val="left"/>
      <w:pPr>
        <w:tabs>
          <w:tab w:val="left" w:pos="42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◆"/>
      <w:lvlJc w:val="left"/>
      <w:pPr>
        <w:tabs>
          <w:tab w:val="left" w:pos="42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7" w15:restartNumberingAfterBreak="0">
    <w:nsid w:val="643D4741"/>
    <w:multiLevelType w:val="multilevel"/>
    <w:tmpl w:val="643D4741"/>
    <w:lvl w:ilvl="0">
      <w:start w:val="1"/>
      <w:numFmt w:val="bullet"/>
      <w:lvlText w:val="◇"/>
      <w:lvlJc w:val="left"/>
      <w:pPr>
        <w:tabs>
          <w:tab w:val="left" w:pos="840"/>
        </w:tabs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✓"/>
      <w:lvlJc w:val="left"/>
      <w:pPr>
        <w:tabs>
          <w:tab w:val="left" w:pos="325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8" w15:restartNumberingAfterBreak="0">
    <w:nsid w:val="68B77E78"/>
    <w:multiLevelType w:val="multilevel"/>
    <w:tmpl w:val="68B77E78"/>
    <w:lvl w:ilvl="0">
      <w:start w:val="1"/>
      <w:numFmt w:val="bullet"/>
      <w:lvlText w:val="◇"/>
      <w:lvlJc w:val="left"/>
      <w:pPr>
        <w:tabs>
          <w:tab w:val="left" w:pos="840"/>
        </w:tabs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✓"/>
      <w:lvlJc w:val="left"/>
      <w:pPr>
        <w:tabs>
          <w:tab w:val="left" w:pos="325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9" w15:restartNumberingAfterBreak="0">
    <w:nsid w:val="6CC05623"/>
    <w:multiLevelType w:val="multilevel"/>
    <w:tmpl w:val="6CC05623"/>
    <w:lvl w:ilvl="0">
      <w:start w:val="1"/>
      <w:numFmt w:val="bullet"/>
      <w:lvlText w:val="◇"/>
      <w:lvlJc w:val="left"/>
      <w:pPr>
        <w:tabs>
          <w:tab w:val="left" w:pos="840"/>
        </w:tabs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✓"/>
      <w:lvlJc w:val="left"/>
      <w:pPr>
        <w:tabs>
          <w:tab w:val="left" w:pos="325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0" w15:restartNumberingAfterBreak="0">
    <w:nsid w:val="6DB92992"/>
    <w:multiLevelType w:val="multilevel"/>
    <w:tmpl w:val="6DB92992"/>
    <w:lvl w:ilvl="0">
      <w:start w:val="1"/>
      <w:numFmt w:val="ideographDigital"/>
      <w:lvlText w:val="%1."/>
      <w:lvlJc w:val="left"/>
      <w:pPr>
        <w:tabs>
          <w:tab w:val="left" w:pos="420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11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suff w:val="nothing"/>
      <w:lvlText w:val="%3."/>
      <w:lvlJc w:val="left"/>
      <w:pPr>
        <w:ind w:left="1140" w:hanging="4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9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4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lowerRoman"/>
      <w:suff w:val="nothing"/>
      <w:lvlText w:val="%6."/>
      <w:lvlJc w:val="left"/>
      <w:pPr>
        <w:ind w:left="2400" w:hanging="4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32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6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lowerRoman"/>
      <w:suff w:val="nothing"/>
      <w:lvlText w:val="%9."/>
      <w:lvlJc w:val="left"/>
      <w:pPr>
        <w:ind w:left="3660" w:hanging="4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1" w15:restartNumberingAfterBreak="0">
    <w:nsid w:val="787E50CA"/>
    <w:multiLevelType w:val="hybridMultilevel"/>
    <w:tmpl w:val="606A3844"/>
    <w:lvl w:ilvl="0" w:tplc="2904DE14">
      <w:start w:val="1"/>
      <w:numFmt w:val="upperLetter"/>
      <w:lvlText w:val="%1．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9616251"/>
    <w:multiLevelType w:val="multilevel"/>
    <w:tmpl w:val="79616251"/>
    <w:lvl w:ilvl="0">
      <w:start w:val="1"/>
      <w:numFmt w:val="bullet"/>
      <w:lvlText w:val="◇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✓"/>
      <w:lvlJc w:val="left"/>
      <w:pPr>
        <w:tabs>
          <w:tab w:val="left" w:pos="420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◆"/>
      <w:lvlJc w:val="left"/>
      <w:pPr>
        <w:tabs>
          <w:tab w:val="left" w:pos="42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●"/>
      <w:lvlJc w:val="left"/>
      <w:pPr>
        <w:tabs>
          <w:tab w:val="left" w:pos="42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■"/>
      <w:lvlJc w:val="left"/>
      <w:pPr>
        <w:tabs>
          <w:tab w:val="left" w:pos="42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◆"/>
      <w:lvlJc w:val="left"/>
      <w:pPr>
        <w:tabs>
          <w:tab w:val="left" w:pos="42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●"/>
      <w:lvlJc w:val="left"/>
      <w:pPr>
        <w:tabs>
          <w:tab w:val="left" w:pos="42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■"/>
      <w:lvlJc w:val="left"/>
      <w:pPr>
        <w:tabs>
          <w:tab w:val="left" w:pos="42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◆"/>
      <w:lvlJc w:val="left"/>
      <w:pPr>
        <w:tabs>
          <w:tab w:val="left" w:pos="42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3" w15:restartNumberingAfterBreak="0">
    <w:nsid w:val="7E1366A8"/>
    <w:multiLevelType w:val="multilevel"/>
    <w:tmpl w:val="7E1366A8"/>
    <w:lvl w:ilvl="0">
      <w:start w:val="1"/>
      <w:numFmt w:val="bullet"/>
      <w:lvlText w:val="◇"/>
      <w:lvlJc w:val="left"/>
      <w:pPr>
        <w:tabs>
          <w:tab w:val="left" w:pos="840"/>
        </w:tabs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✓"/>
      <w:lvlJc w:val="left"/>
      <w:pPr>
        <w:tabs>
          <w:tab w:val="left" w:pos="325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num w:numId="1">
    <w:abstractNumId w:val="10"/>
    <w:lvlOverride w:ilvl="0">
      <w:startOverride w:val="5"/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3"/>
  </w:num>
  <w:num w:numId="10">
    <w:abstractNumId w:val="6"/>
  </w:num>
  <w:num w:numId="11">
    <w:abstractNumId w:val="7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ED9"/>
    <w:rsid w:val="00002172"/>
    <w:rsid w:val="00016784"/>
    <w:rsid w:val="00051B08"/>
    <w:rsid w:val="00052D0D"/>
    <w:rsid w:val="00055128"/>
    <w:rsid w:val="0007754C"/>
    <w:rsid w:val="00083505"/>
    <w:rsid w:val="000A0597"/>
    <w:rsid w:val="000A32C3"/>
    <w:rsid w:val="000E6AF0"/>
    <w:rsid w:val="000F0259"/>
    <w:rsid w:val="000F4468"/>
    <w:rsid w:val="00102066"/>
    <w:rsid w:val="001154C8"/>
    <w:rsid w:val="00117747"/>
    <w:rsid w:val="001332CA"/>
    <w:rsid w:val="00134D16"/>
    <w:rsid w:val="00140D07"/>
    <w:rsid w:val="00183DE9"/>
    <w:rsid w:val="001858F4"/>
    <w:rsid w:val="00190249"/>
    <w:rsid w:val="00193006"/>
    <w:rsid w:val="0019331D"/>
    <w:rsid w:val="001A6B11"/>
    <w:rsid w:val="001C3A75"/>
    <w:rsid w:val="001D05FE"/>
    <w:rsid w:val="001D1124"/>
    <w:rsid w:val="001D2EA9"/>
    <w:rsid w:val="001D6F58"/>
    <w:rsid w:val="0020509A"/>
    <w:rsid w:val="00214FAB"/>
    <w:rsid w:val="00237E8A"/>
    <w:rsid w:val="0026357D"/>
    <w:rsid w:val="002666C4"/>
    <w:rsid w:val="00293A46"/>
    <w:rsid w:val="002A3B5F"/>
    <w:rsid w:val="002A6590"/>
    <w:rsid w:val="002B7ECC"/>
    <w:rsid w:val="002E0B4C"/>
    <w:rsid w:val="002E6601"/>
    <w:rsid w:val="002E7273"/>
    <w:rsid w:val="00300C6B"/>
    <w:rsid w:val="00302F03"/>
    <w:rsid w:val="00307D14"/>
    <w:rsid w:val="003129B3"/>
    <w:rsid w:val="00315717"/>
    <w:rsid w:val="003730A2"/>
    <w:rsid w:val="0037724B"/>
    <w:rsid w:val="003851E3"/>
    <w:rsid w:val="003A6C7F"/>
    <w:rsid w:val="003D57B3"/>
    <w:rsid w:val="003E2DC6"/>
    <w:rsid w:val="003F0B37"/>
    <w:rsid w:val="00400C47"/>
    <w:rsid w:val="00401115"/>
    <w:rsid w:val="004612C0"/>
    <w:rsid w:val="004823F5"/>
    <w:rsid w:val="004977D8"/>
    <w:rsid w:val="004B0E36"/>
    <w:rsid w:val="004B2B81"/>
    <w:rsid w:val="004D0000"/>
    <w:rsid w:val="004D56CA"/>
    <w:rsid w:val="004E27FC"/>
    <w:rsid w:val="004F5CB4"/>
    <w:rsid w:val="005146F4"/>
    <w:rsid w:val="00520DC6"/>
    <w:rsid w:val="00547920"/>
    <w:rsid w:val="00547A0A"/>
    <w:rsid w:val="00552794"/>
    <w:rsid w:val="0056092F"/>
    <w:rsid w:val="0057513E"/>
    <w:rsid w:val="00584108"/>
    <w:rsid w:val="00593CB7"/>
    <w:rsid w:val="005A74A6"/>
    <w:rsid w:val="005B38B3"/>
    <w:rsid w:val="005B6367"/>
    <w:rsid w:val="005D4051"/>
    <w:rsid w:val="005E7C8D"/>
    <w:rsid w:val="005F1480"/>
    <w:rsid w:val="005F4F5C"/>
    <w:rsid w:val="00601AA9"/>
    <w:rsid w:val="00626BE1"/>
    <w:rsid w:val="006362F3"/>
    <w:rsid w:val="006525D6"/>
    <w:rsid w:val="006621FD"/>
    <w:rsid w:val="00667A1C"/>
    <w:rsid w:val="00681E8A"/>
    <w:rsid w:val="00683C3B"/>
    <w:rsid w:val="006965AE"/>
    <w:rsid w:val="006A3969"/>
    <w:rsid w:val="006B5B3F"/>
    <w:rsid w:val="006B6D9C"/>
    <w:rsid w:val="006C2C05"/>
    <w:rsid w:val="006D0705"/>
    <w:rsid w:val="006D35A2"/>
    <w:rsid w:val="006D5612"/>
    <w:rsid w:val="006E5492"/>
    <w:rsid w:val="006E550B"/>
    <w:rsid w:val="00741DEB"/>
    <w:rsid w:val="0075523B"/>
    <w:rsid w:val="0075714D"/>
    <w:rsid w:val="00772DC3"/>
    <w:rsid w:val="00784F83"/>
    <w:rsid w:val="007B4C89"/>
    <w:rsid w:val="007C15E8"/>
    <w:rsid w:val="007D22A7"/>
    <w:rsid w:val="007D6423"/>
    <w:rsid w:val="007D6F6F"/>
    <w:rsid w:val="007F5FA9"/>
    <w:rsid w:val="0080145D"/>
    <w:rsid w:val="0080254A"/>
    <w:rsid w:val="00871375"/>
    <w:rsid w:val="008853CE"/>
    <w:rsid w:val="008A4D74"/>
    <w:rsid w:val="008A7F6E"/>
    <w:rsid w:val="008B499B"/>
    <w:rsid w:val="008B5887"/>
    <w:rsid w:val="008C586C"/>
    <w:rsid w:val="008D4075"/>
    <w:rsid w:val="008E3A21"/>
    <w:rsid w:val="008E4EE1"/>
    <w:rsid w:val="008F2DDE"/>
    <w:rsid w:val="00905DA1"/>
    <w:rsid w:val="009066D9"/>
    <w:rsid w:val="009130D5"/>
    <w:rsid w:val="00943D63"/>
    <w:rsid w:val="00950CC5"/>
    <w:rsid w:val="00952964"/>
    <w:rsid w:val="009651E1"/>
    <w:rsid w:val="00967DC6"/>
    <w:rsid w:val="009A43AF"/>
    <w:rsid w:val="009B0932"/>
    <w:rsid w:val="009C7D01"/>
    <w:rsid w:val="009E58C8"/>
    <w:rsid w:val="009F0AB7"/>
    <w:rsid w:val="009F4961"/>
    <w:rsid w:val="00A02842"/>
    <w:rsid w:val="00A031AB"/>
    <w:rsid w:val="00A10FFB"/>
    <w:rsid w:val="00A24F18"/>
    <w:rsid w:val="00A5293F"/>
    <w:rsid w:val="00A75C16"/>
    <w:rsid w:val="00A864FA"/>
    <w:rsid w:val="00A908A9"/>
    <w:rsid w:val="00A95360"/>
    <w:rsid w:val="00A953A2"/>
    <w:rsid w:val="00AA0EA7"/>
    <w:rsid w:val="00AB0130"/>
    <w:rsid w:val="00AC4472"/>
    <w:rsid w:val="00AC76D2"/>
    <w:rsid w:val="00AD4776"/>
    <w:rsid w:val="00B02A7E"/>
    <w:rsid w:val="00B07635"/>
    <w:rsid w:val="00B17915"/>
    <w:rsid w:val="00B47F5F"/>
    <w:rsid w:val="00B646D3"/>
    <w:rsid w:val="00B711B9"/>
    <w:rsid w:val="00B75309"/>
    <w:rsid w:val="00B811B3"/>
    <w:rsid w:val="00B873A2"/>
    <w:rsid w:val="00B96871"/>
    <w:rsid w:val="00BB13E0"/>
    <w:rsid w:val="00BC3B8D"/>
    <w:rsid w:val="00BE7E64"/>
    <w:rsid w:val="00BF3F77"/>
    <w:rsid w:val="00C04B2D"/>
    <w:rsid w:val="00C11A51"/>
    <w:rsid w:val="00C15C5E"/>
    <w:rsid w:val="00C65078"/>
    <w:rsid w:val="00C73103"/>
    <w:rsid w:val="00C7369C"/>
    <w:rsid w:val="00C76D01"/>
    <w:rsid w:val="00C83C19"/>
    <w:rsid w:val="00CB035D"/>
    <w:rsid w:val="00CD60D9"/>
    <w:rsid w:val="00CD63F7"/>
    <w:rsid w:val="00CE3D10"/>
    <w:rsid w:val="00CF7CC5"/>
    <w:rsid w:val="00D00C12"/>
    <w:rsid w:val="00D032AA"/>
    <w:rsid w:val="00D032FA"/>
    <w:rsid w:val="00D21D4B"/>
    <w:rsid w:val="00D35897"/>
    <w:rsid w:val="00D35CD4"/>
    <w:rsid w:val="00D55635"/>
    <w:rsid w:val="00D74D1F"/>
    <w:rsid w:val="00D81CAB"/>
    <w:rsid w:val="00DB6070"/>
    <w:rsid w:val="00DF606B"/>
    <w:rsid w:val="00E02B46"/>
    <w:rsid w:val="00E063D8"/>
    <w:rsid w:val="00E176EF"/>
    <w:rsid w:val="00E20E73"/>
    <w:rsid w:val="00E24802"/>
    <w:rsid w:val="00E41755"/>
    <w:rsid w:val="00E54C5F"/>
    <w:rsid w:val="00E726A7"/>
    <w:rsid w:val="00E86772"/>
    <w:rsid w:val="00E93D0E"/>
    <w:rsid w:val="00E976C2"/>
    <w:rsid w:val="00EA1A86"/>
    <w:rsid w:val="00EA5E6D"/>
    <w:rsid w:val="00EB04ED"/>
    <w:rsid w:val="00EB379C"/>
    <w:rsid w:val="00EB6DBF"/>
    <w:rsid w:val="00EC5864"/>
    <w:rsid w:val="00ED5B91"/>
    <w:rsid w:val="00EE0164"/>
    <w:rsid w:val="00EE47C5"/>
    <w:rsid w:val="00F0651E"/>
    <w:rsid w:val="00F07F9C"/>
    <w:rsid w:val="00F161C5"/>
    <w:rsid w:val="00F26BE7"/>
    <w:rsid w:val="00F30DB1"/>
    <w:rsid w:val="00F33843"/>
    <w:rsid w:val="00F35F86"/>
    <w:rsid w:val="00F44083"/>
    <w:rsid w:val="00F520B1"/>
    <w:rsid w:val="00F6267E"/>
    <w:rsid w:val="00F639F5"/>
    <w:rsid w:val="00F63ED9"/>
    <w:rsid w:val="00F64F70"/>
    <w:rsid w:val="00F76B50"/>
    <w:rsid w:val="00F83090"/>
    <w:rsid w:val="00FB7271"/>
    <w:rsid w:val="00FC11D9"/>
    <w:rsid w:val="00FF5C32"/>
    <w:rsid w:val="00FF7980"/>
    <w:rsid w:val="01EA33B8"/>
    <w:rsid w:val="029471E9"/>
    <w:rsid w:val="03451EBE"/>
    <w:rsid w:val="0390532C"/>
    <w:rsid w:val="03A71618"/>
    <w:rsid w:val="040A2B78"/>
    <w:rsid w:val="04730115"/>
    <w:rsid w:val="04955B19"/>
    <w:rsid w:val="054F3F54"/>
    <w:rsid w:val="06D60551"/>
    <w:rsid w:val="07CB5F96"/>
    <w:rsid w:val="07FE0B5E"/>
    <w:rsid w:val="08570D90"/>
    <w:rsid w:val="09A434D8"/>
    <w:rsid w:val="0B4121D3"/>
    <w:rsid w:val="0CA769D8"/>
    <w:rsid w:val="0D2C7855"/>
    <w:rsid w:val="0DB14B85"/>
    <w:rsid w:val="0FB03E35"/>
    <w:rsid w:val="115174BF"/>
    <w:rsid w:val="13830FAA"/>
    <w:rsid w:val="18206A4A"/>
    <w:rsid w:val="18785639"/>
    <w:rsid w:val="19863190"/>
    <w:rsid w:val="1BA9661D"/>
    <w:rsid w:val="1BDC37D8"/>
    <w:rsid w:val="1E3D162D"/>
    <w:rsid w:val="1F1134B1"/>
    <w:rsid w:val="20C10768"/>
    <w:rsid w:val="214000EC"/>
    <w:rsid w:val="2296793E"/>
    <w:rsid w:val="229967CA"/>
    <w:rsid w:val="26DE6AD2"/>
    <w:rsid w:val="275859BA"/>
    <w:rsid w:val="2918418A"/>
    <w:rsid w:val="2BAA6112"/>
    <w:rsid w:val="2FA01424"/>
    <w:rsid w:val="305C0F98"/>
    <w:rsid w:val="30A33657"/>
    <w:rsid w:val="3139618E"/>
    <w:rsid w:val="33B45B2B"/>
    <w:rsid w:val="33FA7646"/>
    <w:rsid w:val="34235439"/>
    <w:rsid w:val="342A1067"/>
    <w:rsid w:val="34826A92"/>
    <w:rsid w:val="35861D39"/>
    <w:rsid w:val="368E287C"/>
    <w:rsid w:val="374D7B68"/>
    <w:rsid w:val="3A7461A8"/>
    <w:rsid w:val="3AFE3D56"/>
    <w:rsid w:val="3E664F18"/>
    <w:rsid w:val="408C210F"/>
    <w:rsid w:val="41C31499"/>
    <w:rsid w:val="423B6E64"/>
    <w:rsid w:val="430559D2"/>
    <w:rsid w:val="43360B26"/>
    <w:rsid w:val="44223D53"/>
    <w:rsid w:val="4C08107D"/>
    <w:rsid w:val="4C8A2744"/>
    <w:rsid w:val="4D6033DC"/>
    <w:rsid w:val="4DBA5567"/>
    <w:rsid w:val="4DDB4E6E"/>
    <w:rsid w:val="4F1A4298"/>
    <w:rsid w:val="4FE13750"/>
    <w:rsid w:val="50957812"/>
    <w:rsid w:val="54127CAA"/>
    <w:rsid w:val="5612329C"/>
    <w:rsid w:val="566210DB"/>
    <w:rsid w:val="58A00428"/>
    <w:rsid w:val="58EA044E"/>
    <w:rsid w:val="59367168"/>
    <w:rsid w:val="5B87698B"/>
    <w:rsid w:val="5D771880"/>
    <w:rsid w:val="5E3E3804"/>
    <w:rsid w:val="5E7D221D"/>
    <w:rsid w:val="622B606D"/>
    <w:rsid w:val="624E7F9D"/>
    <w:rsid w:val="62B23981"/>
    <w:rsid w:val="62F14795"/>
    <w:rsid w:val="6319476F"/>
    <w:rsid w:val="64264AF0"/>
    <w:rsid w:val="65503785"/>
    <w:rsid w:val="67193F34"/>
    <w:rsid w:val="69401516"/>
    <w:rsid w:val="6A4A6070"/>
    <w:rsid w:val="6B3636EE"/>
    <w:rsid w:val="6BA7118F"/>
    <w:rsid w:val="6C49625E"/>
    <w:rsid w:val="6E5D31A3"/>
    <w:rsid w:val="6E7372AC"/>
    <w:rsid w:val="6E8135F4"/>
    <w:rsid w:val="6EBB227D"/>
    <w:rsid w:val="711F10FA"/>
    <w:rsid w:val="714A49B7"/>
    <w:rsid w:val="72061B4E"/>
    <w:rsid w:val="72A414FB"/>
    <w:rsid w:val="745E1BEC"/>
    <w:rsid w:val="77412CB4"/>
    <w:rsid w:val="796C4159"/>
    <w:rsid w:val="799840F1"/>
    <w:rsid w:val="79A8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FEB93"/>
  <w15:docId w15:val="{3BFBD443-E3DA-4ADF-964C-99CEC894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  <w:qFormat/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qFormat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Hyperlink"/>
    <w:qFormat/>
    <w:rPr>
      <w:u w:val="single"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f">
    <w:name w:val="正文 A"/>
    <w:qFormat/>
    <w:pPr>
      <w:widowControl w:val="0"/>
      <w:spacing w:line="360" w:lineRule="auto"/>
      <w:jc w:val="both"/>
    </w:pPr>
    <w:rPr>
      <w:rFonts w:eastAsia="宋体" w:cs="Arial Unicode MS"/>
      <w:color w:val="000000"/>
      <w:kern w:val="2"/>
      <w:sz w:val="21"/>
      <w:szCs w:val="21"/>
      <w:u w:color="000000"/>
    </w:rPr>
  </w:style>
  <w:style w:type="character" w:customStyle="1" w:styleId="ab">
    <w:name w:val="页眉 字符"/>
    <w:basedOn w:val="a0"/>
    <w:link w:val="aa"/>
    <w:uiPriority w:val="99"/>
    <w:semiHidden/>
    <w:qFormat/>
    <w:rPr>
      <w:sz w:val="18"/>
      <w:szCs w:val="18"/>
      <w:lang w:eastAsia="en-US"/>
    </w:rPr>
  </w:style>
  <w:style w:type="character" w:customStyle="1" w:styleId="a6">
    <w:name w:val="批注文字 字符"/>
    <w:basedOn w:val="a0"/>
    <w:link w:val="a4"/>
    <w:uiPriority w:val="99"/>
    <w:semiHidden/>
    <w:qFormat/>
    <w:rPr>
      <w:sz w:val="24"/>
      <w:szCs w:val="24"/>
      <w:lang w:eastAsia="en-US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  <w:sz w:val="24"/>
      <w:szCs w:val="24"/>
      <w:lang w:eastAsia="en-US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  <w:lang w:eastAsia="en-US"/>
    </w:rPr>
  </w:style>
  <w:style w:type="paragraph" w:customStyle="1" w:styleId="3">
    <w:name w:val="正文文本 (3)"/>
    <w:basedOn w:val="a"/>
    <w:qFormat/>
    <w:rsid w:val="005F1480"/>
    <w:pPr>
      <w:widowControl w:val="0"/>
      <w:shd w:val="clear" w:color="auto" w:fill="FFFFFF"/>
      <w:spacing w:before="100" w:beforeAutospacing="1" w:after="3300" w:afterAutospacing="1" w:line="0" w:lineRule="atLeast"/>
      <w:jc w:val="both"/>
    </w:pPr>
    <w:rPr>
      <w:rFonts w:ascii="MingLiU" w:eastAsia="MingLiU" w:hAnsi="MingLiU" w:cs="MingLiU"/>
      <w:kern w:val="2"/>
      <w:sz w:val="36"/>
      <w:szCs w:val="36"/>
      <w:lang w:eastAsia="zh-CN"/>
    </w:rPr>
  </w:style>
  <w:style w:type="paragraph" w:customStyle="1" w:styleId="1">
    <w:name w:val="标题 #1"/>
    <w:basedOn w:val="a"/>
    <w:link w:val="10"/>
    <w:qFormat/>
    <w:rsid w:val="005F1480"/>
    <w:pPr>
      <w:widowControl w:val="0"/>
      <w:shd w:val="clear" w:color="auto" w:fill="FFFFFF"/>
      <w:spacing w:before="3300" w:beforeAutospacing="1" w:after="6540" w:afterAutospacing="1" w:line="0" w:lineRule="atLeast"/>
      <w:jc w:val="center"/>
      <w:outlineLvl w:val="0"/>
    </w:pPr>
    <w:rPr>
      <w:rFonts w:ascii="MingLiU" w:eastAsia="MingLiU" w:hAnsi="MingLiU" w:cs="MingLiU"/>
      <w:kern w:val="2"/>
      <w:sz w:val="44"/>
      <w:szCs w:val="44"/>
      <w:lang w:eastAsia="zh-CN"/>
    </w:rPr>
  </w:style>
  <w:style w:type="character" w:customStyle="1" w:styleId="10">
    <w:name w:val="标题 #1_"/>
    <w:link w:val="1"/>
    <w:qFormat/>
    <w:rsid w:val="005F1480"/>
    <w:rPr>
      <w:rFonts w:ascii="MingLiU" w:eastAsia="MingLiU" w:hAnsi="MingLiU" w:cs="MingLiU"/>
      <w:kern w:val="2"/>
      <w:sz w:val="44"/>
      <w:szCs w:val="44"/>
      <w:shd w:val="clear" w:color="auto" w:fill="FFFFFF"/>
    </w:rPr>
  </w:style>
  <w:style w:type="paragraph" w:styleId="af0">
    <w:name w:val="List Paragraph"/>
    <w:basedOn w:val="a"/>
    <w:uiPriority w:val="34"/>
    <w:qFormat/>
    <w:rsid w:val="005F1480"/>
    <w:pPr>
      <w:widowControl w:val="0"/>
      <w:spacing w:before="100" w:beforeAutospacing="1" w:after="100" w:afterAutospacing="1" w:line="0" w:lineRule="atLeast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E2463F-4AAB-4A42-A84C-402A49F7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16</Pages>
  <Words>1010</Words>
  <Characters>5759</Characters>
  <Application>Microsoft Office Word</Application>
  <DocSecurity>0</DocSecurity>
  <Lines>47</Lines>
  <Paragraphs>13</Paragraphs>
  <ScaleCrop>false</ScaleCrop>
  <Company>http://www.windows89.com/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何思宏</dc:creator>
  <cp:lastModifiedBy>zhenzhen</cp:lastModifiedBy>
  <cp:revision>95</cp:revision>
  <dcterms:created xsi:type="dcterms:W3CDTF">2018-03-22T09:57:00Z</dcterms:created>
  <dcterms:modified xsi:type="dcterms:W3CDTF">2018-04-13T23:34:00Z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